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CDAEA" w14:textId="509174B0" w:rsidR="00104657" w:rsidRPr="00F24822" w:rsidRDefault="004133C5" w:rsidP="00BC686A">
      <w:pPr>
        <w:pStyle w:val="Nadpis1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Rámcová k</w:t>
      </w:r>
      <w:r w:rsidR="00104657" w:rsidRPr="00F24822">
        <w:rPr>
          <w:rFonts w:ascii="Arial" w:hAnsi="Arial" w:cs="Arial"/>
          <w:sz w:val="32"/>
          <w:szCs w:val="32"/>
        </w:rPr>
        <w:t>upní smlouva</w:t>
      </w:r>
      <w:r w:rsidR="00A308A7">
        <w:rPr>
          <w:rFonts w:ascii="Arial" w:hAnsi="Arial" w:cs="Arial"/>
          <w:sz w:val="32"/>
          <w:szCs w:val="32"/>
        </w:rPr>
        <w:t xml:space="preserve"> k části 1 (A)</w:t>
      </w:r>
      <w:bookmarkStart w:id="0" w:name="_GoBack"/>
      <w:bookmarkEnd w:id="0"/>
    </w:p>
    <w:p w14:paraId="089725D8" w14:textId="77777777" w:rsidR="00104657" w:rsidRPr="00F24822" w:rsidRDefault="00104657" w:rsidP="00BC686A">
      <w:pPr>
        <w:pStyle w:val="Bezmezer"/>
        <w:spacing w:before="120"/>
        <w:jc w:val="center"/>
        <w:rPr>
          <w:rFonts w:ascii="Arial" w:hAnsi="Arial" w:cs="Arial"/>
          <w:sz w:val="20"/>
          <w:szCs w:val="20"/>
        </w:rPr>
      </w:pPr>
      <w:r w:rsidRPr="00F24822">
        <w:rPr>
          <w:rFonts w:ascii="Arial" w:hAnsi="Arial" w:cs="Arial"/>
          <w:sz w:val="20"/>
          <w:szCs w:val="20"/>
        </w:rPr>
        <w:t>(dále jen „smlouva“)</w:t>
      </w:r>
    </w:p>
    <w:p w14:paraId="299372FD" w14:textId="738CE3EA" w:rsidR="00104657" w:rsidRPr="00F24822" w:rsidRDefault="00F40B2B" w:rsidP="00BC686A">
      <w:pPr>
        <w:pStyle w:val="Bezmezer"/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044045">
        <w:rPr>
          <w:rFonts w:ascii="Arial" w:hAnsi="Arial" w:cs="Arial"/>
          <w:sz w:val="20"/>
          <w:szCs w:val="20"/>
        </w:rPr>
        <w:t xml:space="preserve">zavřená </w:t>
      </w:r>
      <w:r w:rsidR="00104657" w:rsidRPr="00F24822">
        <w:rPr>
          <w:rFonts w:ascii="Arial" w:hAnsi="Arial" w:cs="Arial"/>
          <w:sz w:val="20"/>
          <w:szCs w:val="20"/>
        </w:rPr>
        <w:t xml:space="preserve">dle </w:t>
      </w:r>
      <w:r w:rsidR="007A4273" w:rsidRPr="00F24822">
        <w:rPr>
          <w:rFonts w:ascii="Arial" w:hAnsi="Arial" w:cs="Arial"/>
          <w:sz w:val="20"/>
          <w:szCs w:val="20"/>
        </w:rPr>
        <w:t xml:space="preserve">§ 2079 </w:t>
      </w:r>
      <w:r w:rsidR="00104657" w:rsidRPr="00F24822">
        <w:rPr>
          <w:rFonts w:ascii="Arial" w:hAnsi="Arial" w:cs="Arial"/>
          <w:sz w:val="20"/>
          <w:szCs w:val="20"/>
        </w:rPr>
        <w:t xml:space="preserve">a násl. </w:t>
      </w:r>
      <w:r w:rsidR="005B4C84">
        <w:rPr>
          <w:rFonts w:ascii="Arial" w:hAnsi="Arial" w:cs="Arial"/>
          <w:sz w:val="20"/>
          <w:szCs w:val="20"/>
        </w:rPr>
        <w:t>ve spojení s § 2085 z</w:t>
      </w:r>
      <w:r w:rsidR="00104657" w:rsidRPr="00F24822">
        <w:rPr>
          <w:rFonts w:ascii="Arial" w:hAnsi="Arial" w:cs="Arial"/>
          <w:sz w:val="20"/>
          <w:szCs w:val="20"/>
        </w:rPr>
        <w:t>ákona</w:t>
      </w:r>
      <w:r w:rsidR="007A4273" w:rsidRPr="00F24822">
        <w:rPr>
          <w:rFonts w:ascii="Arial" w:hAnsi="Arial" w:cs="Arial"/>
          <w:sz w:val="20"/>
          <w:szCs w:val="20"/>
        </w:rPr>
        <w:t xml:space="preserve"> č.</w:t>
      </w:r>
      <w:r w:rsidR="00104657" w:rsidRPr="00F24822">
        <w:rPr>
          <w:rFonts w:ascii="Arial" w:hAnsi="Arial" w:cs="Arial"/>
          <w:sz w:val="20"/>
          <w:szCs w:val="20"/>
        </w:rPr>
        <w:t xml:space="preserve"> </w:t>
      </w:r>
      <w:r w:rsidR="007A4273" w:rsidRPr="00F24822">
        <w:rPr>
          <w:rFonts w:ascii="Arial" w:hAnsi="Arial" w:cs="Arial"/>
          <w:sz w:val="20"/>
          <w:szCs w:val="20"/>
        </w:rPr>
        <w:t>89/2012 Sb., občanského zákoníku,</w:t>
      </w:r>
      <w:r w:rsidR="005B4C84" w:rsidRPr="00F24822">
        <w:rPr>
          <w:rFonts w:ascii="Arial" w:hAnsi="Arial" w:cs="Arial"/>
          <w:sz w:val="20"/>
          <w:szCs w:val="20"/>
        </w:rPr>
        <w:t xml:space="preserve"> </w:t>
      </w:r>
      <w:r w:rsidR="00104657" w:rsidRPr="00F24822">
        <w:rPr>
          <w:rFonts w:ascii="Arial" w:hAnsi="Arial" w:cs="Arial"/>
          <w:sz w:val="20"/>
          <w:szCs w:val="20"/>
        </w:rPr>
        <w:t>ve znění pozdějších předpisů (dále jen „</w:t>
      </w:r>
      <w:r w:rsidR="00104657" w:rsidRPr="00F24822">
        <w:rPr>
          <w:rFonts w:ascii="Arial" w:hAnsi="Arial" w:cs="Arial"/>
          <w:b/>
          <w:sz w:val="20"/>
          <w:szCs w:val="20"/>
        </w:rPr>
        <w:t>o</w:t>
      </w:r>
      <w:r w:rsidR="007A4273" w:rsidRPr="00F24822">
        <w:rPr>
          <w:rFonts w:ascii="Arial" w:hAnsi="Arial" w:cs="Arial"/>
          <w:b/>
          <w:sz w:val="20"/>
          <w:szCs w:val="20"/>
        </w:rPr>
        <w:t>bčanský</w:t>
      </w:r>
      <w:r w:rsidR="00104657" w:rsidRPr="00F24822">
        <w:rPr>
          <w:rFonts w:ascii="Arial" w:hAnsi="Arial" w:cs="Arial"/>
          <w:b/>
          <w:sz w:val="20"/>
          <w:szCs w:val="20"/>
        </w:rPr>
        <w:t xml:space="preserve"> zákoník</w:t>
      </w:r>
      <w:r w:rsidR="00104657" w:rsidRPr="00F24822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 xml:space="preserve"> mezi těmito smluvními stranami</w:t>
      </w:r>
    </w:p>
    <w:p w14:paraId="0E4AEC2C" w14:textId="77777777" w:rsidR="00104657" w:rsidRPr="00F24822" w:rsidRDefault="00104657" w:rsidP="00F40B2B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F24822">
        <w:rPr>
          <w:rFonts w:ascii="Arial" w:hAnsi="Arial" w:cs="Arial"/>
          <w:b/>
          <w:sz w:val="20"/>
          <w:szCs w:val="20"/>
        </w:rPr>
        <w:t>Smluvní strany</w:t>
      </w:r>
    </w:p>
    <w:p w14:paraId="647C3C1F" w14:textId="37EE930F" w:rsidR="00B1122B" w:rsidRPr="00564002" w:rsidRDefault="00104657" w:rsidP="00FB29A3">
      <w:pPr>
        <w:pStyle w:val="Bezmezer"/>
        <w:numPr>
          <w:ilvl w:val="1"/>
          <w:numId w:val="2"/>
        </w:numPr>
        <w:tabs>
          <w:tab w:val="left" w:pos="3402"/>
        </w:tabs>
        <w:spacing w:before="360"/>
        <w:ind w:left="425" w:hanging="448"/>
        <w:jc w:val="both"/>
        <w:rPr>
          <w:rFonts w:ascii="Arial" w:hAnsi="Arial" w:cs="Arial"/>
          <w:b/>
          <w:sz w:val="20"/>
          <w:szCs w:val="20"/>
        </w:rPr>
      </w:pPr>
      <w:r w:rsidRPr="00564002">
        <w:rPr>
          <w:rFonts w:ascii="Arial" w:hAnsi="Arial" w:cs="Arial"/>
          <w:b/>
          <w:sz w:val="20"/>
          <w:szCs w:val="20"/>
        </w:rPr>
        <w:t>Kupující:</w:t>
      </w:r>
      <w:r w:rsidR="00D553B2">
        <w:rPr>
          <w:rFonts w:ascii="Arial" w:hAnsi="Arial" w:cs="Arial"/>
          <w:b/>
          <w:sz w:val="20"/>
          <w:szCs w:val="20"/>
        </w:rPr>
        <w:tab/>
      </w:r>
      <w:r w:rsidR="00D553B2" w:rsidRPr="00D553B2">
        <w:rPr>
          <w:rFonts w:ascii="Arial" w:hAnsi="Arial" w:cs="Arial"/>
          <w:b/>
          <w:sz w:val="20"/>
          <w:szCs w:val="20"/>
        </w:rPr>
        <w:t>Nemocnice Znojmo, příspěvková organizace</w:t>
      </w:r>
    </w:p>
    <w:p w14:paraId="0D1B50CC" w14:textId="0E565FFD" w:rsidR="00E373BB" w:rsidRPr="00564002" w:rsidRDefault="00B1122B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 xml:space="preserve">Se sídlem: </w:t>
      </w:r>
      <w:r w:rsidRPr="00564002">
        <w:rPr>
          <w:rFonts w:ascii="Arial" w:hAnsi="Arial" w:cs="Arial"/>
          <w:sz w:val="20"/>
          <w:szCs w:val="20"/>
        </w:rPr>
        <w:tab/>
      </w:r>
      <w:r w:rsidR="00F00438" w:rsidRPr="00F00438">
        <w:rPr>
          <w:rFonts w:ascii="Arial" w:hAnsi="Arial" w:cs="Arial"/>
          <w:sz w:val="20"/>
          <w:szCs w:val="20"/>
        </w:rPr>
        <w:t>MUDr. Jana Janského 11, 669 02 Znojmo</w:t>
      </w:r>
    </w:p>
    <w:p w14:paraId="6BF76C49" w14:textId="5A7D8B76" w:rsidR="00B1122B" w:rsidRPr="00564002" w:rsidRDefault="00B1122B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>Zastoupen:</w:t>
      </w:r>
      <w:r w:rsidR="00CE1B75">
        <w:rPr>
          <w:rFonts w:ascii="Arial" w:hAnsi="Arial" w:cs="Arial"/>
          <w:sz w:val="20"/>
          <w:szCs w:val="20"/>
        </w:rPr>
        <w:tab/>
        <w:t>MUDr. Martin Pavlík, Ph.</w:t>
      </w:r>
      <w:r w:rsidR="00130EB8">
        <w:rPr>
          <w:rFonts w:ascii="Arial" w:hAnsi="Arial" w:cs="Arial"/>
          <w:sz w:val="20"/>
          <w:szCs w:val="20"/>
        </w:rPr>
        <w:t>D</w:t>
      </w:r>
      <w:r w:rsidR="00CE1B75">
        <w:rPr>
          <w:rFonts w:ascii="Arial" w:hAnsi="Arial" w:cs="Arial"/>
          <w:sz w:val="20"/>
          <w:szCs w:val="20"/>
        </w:rPr>
        <w:t>., EDIC, DESA, ředitel</w:t>
      </w:r>
    </w:p>
    <w:p w14:paraId="0E0225FB" w14:textId="5C1ECFC9" w:rsidR="00B1122B" w:rsidRDefault="00B1122B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>IČ</w:t>
      </w:r>
      <w:r w:rsidR="003B2468" w:rsidRPr="00564002">
        <w:rPr>
          <w:rFonts w:ascii="Arial" w:hAnsi="Arial" w:cs="Arial"/>
          <w:sz w:val="20"/>
          <w:szCs w:val="20"/>
        </w:rPr>
        <w:t>O</w:t>
      </w:r>
      <w:r w:rsidRPr="00564002">
        <w:rPr>
          <w:rFonts w:ascii="Arial" w:hAnsi="Arial" w:cs="Arial"/>
          <w:sz w:val="20"/>
          <w:szCs w:val="20"/>
        </w:rPr>
        <w:t>:</w:t>
      </w:r>
      <w:r w:rsidRPr="00564002">
        <w:rPr>
          <w:rFonts w:ascii="Arial" w:hAnsi="Arial" w:cs="Arial"/>
          <w:sz w:val="20"/>
          <w:szCs w:val="20"/>
        </w:rPr>
        <w:tab/>
      </w:r>
      <w:r w:rsidR="00CD6CFF" w:rsidRPr="00CD6CFF">
        <w:rPr>
          <w:rFonts w:ascii="Arial" w:hAnsi="Arial" w:cs="Arial"/>
          <w:sz w:val="20"/>
          <w:szCs w:val="20"/>
        </w:rPr>
        <w:t>00092584</w:t>
      </w:r>
    </w:p>
    <w:p w14:paraId="251643FD" w14:textId="52214017" w:rsidR="00FB29A3" w:rsidRPr="00564002" w:rsidRDefault="00FB29A3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FB29A3">
        <w:rPr>
          <w:rFonts w:ascii="Arial" w:hAnsi="Arial" w:cs="Arial"/>
          <w:sz w:val="20"/>
          <w:szCs w:val="20"/>
        </w:rPr>
        <w:t>DIČ:</w:t>
      </w:r>
      <w:r w:rsidRPr="00FB29A3">
        <w:rPr>
          <w:rFonts w:ascii="Arial" w:hAnsi="Arial" w:cs="Arial"/>
          <w:sz w:val="20"/>
          <w:szCs w:val="20"/>
        </w:rPr>
        <w:tab/>
        <w:t>CZ00092584</w:t>
      </w:r>
    </w:p>
    <w:p w14:paraId="0377D299" w14:textId="3D6D8D81" w:rsidR="00104657" w:rsidRPr="00564002" w:rsidRDefault="000A3993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>Bankovní spojení:</w:t>
      </w:r>
      <w:r w:rsidR="00FB29A3">
        <w:rPr>
          <w:rFonts w:ascii="Arial" w:hAnsi="Arial" w:cs="Arial"/>
          <w:sz w:val="20"/>
          <w:szCs w:val="20"/>
        </w:rPr>
        <w:tab/>
      </w:r>
      <w:r w:rsidR="00564002" w:rsidRPr="00564002">
        <w:rPr>
          <w:rFonts w:ascii="Arial" w:hAnsi="Arial" w:cs="Arial"/>
          <w:sz w:val="20"/>
          <w:szCs w:val="20"/>
        </w:rPr>
        <w:t>…………………</w:t>
      </w:r>
    </w:p>
    <w:p w14:paraId="26D6E4D7" w14:textId="77777777" w:rsidR="00104657" w:rsidRPr="00564002" w:rsidRDefault="00104657" w:rsidP="00FB29A3">
      <w:pPr>
        <w:pStyle w:val="Bezmezer"/>
        <w:spacing w:before="120" w:after="120"/>
        <w:ind w:firstLine="357"/>
        <w:jc w:val="both"/>
        <w:rPr>
          <w:rFonts w:ascii="Arial" w:hAnsi="Arial" w:cs="Arial"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>(dále jen jako „</w:t>
      </w:r>
      <w:r w:rsidRPr="00564002">
        <w:rPr>
          <w:rFonts w:ascii="Arial" w:hAnsi="Arial" w:cs="Arial"/>
          <w:b/>
          <w:sz w:val="20"/>
          <w:szCs w:val="20"/>
        </w:rPr>
        <w:t>kupující</w:t>
      </w:r>
      <w:r w:rsidRPr="00564002">
        <w:rPr>
          <w:rFonts w:ascii="Arial" w:hAnsi="Arial" w:cs="Arial"/>
          <w:sz w:val="20"/>
          <w:szCs w:val="20"/>
        </w:rPr>
        <w:t>“)</w:t>
      </w:r>
    </w:p>
    <w:p w14:paraId="5FA28A10" w14:textId="119534CF" w:rsidR="00104657" w:rsidRPr="00564002" w:rsidRDefault="00104657" w:rsidP="00FB29A3">
      <w:pPr>
        <w:pStyle w:val="Bezmezer"/>
        <w:numPr>
          <w:ilvl w:val="1"/>
          <w:numId w:val="2"/>
        </w:numPr>
        <w:tabs>
          <w:tab w:val="left" w:pos="3402"/>
        </w:tabs>
        <w:spacing w:before="360"/>
        <w:ind w:left="425" w:hanging="448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564002">
        <w:rPr>
          <w:rFonts w:ascii="Arial" w:hAnsi="Arial" w:cs="Arial"/>
          <w:b/>
          <w:sz w:val="20"/>
          <w:szCs w:val="20"/>
        </w:rPr>
        <w:t>Prodávající:</w:t>
      </w:r>
      <w:r w:rsidR="00FB29A3">
        <w:rPr>
          <w:rFonts w:ascii="Arial" w:hAnsi="Arial" w:cs="Arial"/>
          <w:b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79976B50" w14:textId="4E88DBDA" w:rsidR="00104657" w:rsidRPr="00564002" w:rsidRDefault="00104657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  <w:highlight w:val="yellow"/>
        </w:rPr>
      </w:pPr>
      <w:r w:rsidRPr="00564002">
        <w:rPr>
          <w:rFonts w:ascii="Arial" w:hAnsi="Arial" w:cs="Arial"/>
          <w:sz w:val="20"/>
          <w:szCs w:val="20"/>
        </w:rPr>
        <w:t>Se sídlem:</w:t>
      </w:r>
      <w:r w:rsidRPr="00564002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40FCE4A8" w14:textId="581B7072" w:rsidR="00104657" w:rsidRPr="00564002" w:rsidRDefault="00104657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  <w:highlight w:val="yellow"/>
        </w:rPr>
      </w:pPr>
      <w:r w:rsidRPr="00564002">
        <w:rPr>
          <w:rFonts w:ascii="Arial" w:hAnsi="Arial" w:cs="Arial"/>
          <w:sz w:val="20"/>
          <w:szCs w:val="20"/>
        </w:rPr>
        <w:t>zastoupen:</w:t>
      </w:r>
      <w:r w:rsidRPr="00564002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40DCDFF7" w14:textId="5D8AB945" w:rsidR="00104657" w:rsidRPr="00564002" w:rsidRDefault="00104657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  <w:highlight w:val="yellow"/>
        </w:rPr>
      </w:pPr>
      <w:r w:rsidRPr="00564002">
        <w:rPr>
          <w:rFonts w:ascii="Arial" w:hAnsi="Arial" w:cs="Arial"/>
          <w:sz w:val="20"/>
          <w:szCs w:val="20"/>
        </w:rPr>
        <w:t>zá</w:t>
      </w:r>
      <w:r w:rsidR="00F06275" w:rsidRPr="00564002">
        <w:rPr>
          <w:rFonts w:ascii="Arial" w:hAnsi="Arial" w:cs="Arial"/>
          <w:sz w:val="20"/>
          <w:szCs w:val="20"/>
        </w:rPr>
        <w:t>stupce ve věcech technických:</w:t>
      </w:r>
      <w:r w:rsidR="00FB29A3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7488E5E3" w14:textId="01E62F7F" w:rsidR="00104657" w:rsidRPr="00564002" w:rsidRDefault="00104657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  <w:highlight w:val="yellow"/>
        </w:rPr>
      </w:pPr>
      <w:r w:rsidRPr="00564002">
        <w:rPr>
          <w:rFonts w:ascii="Arial" w:hAnsi="Arial" w:cs="Arial"/>
          <w:sz w:val="20"/>
          <w:szCs w:val="20"/>
        </w:rPr>
        <w:t>IČ</w:t>
      </w:r>
      <w:r w:rsidR="00564002" w:rsidRPr="00564002">
        <w:rPr>
          <w:rFonts w:ascii="Arial" w:hAnsi="Arial" w:cs="Arial"/>
          <w:sz w:val="20"/>
          <w:szCs w:val="20"/>
        </w:rPr>
        <w:t>O</w:t>
      </w:r>
      <w:r w:rsidRPr="00564002">
        <w:rPr>
          <w:rFonts w:ascii="Arial" w:hAnsi="Arial" w:cs="Arial"/>
          <w:sz w:val="20"/>
          <w:szCs w:val="20"/>
        </w:rPr>
        <w:t>:</w:t>
      </w:r>
      <w:r w:rsidRPr="00564002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42E82987" w14:textId="2D89DA49" w:rsidR="00104657" w:rsidRPr="00564002" w:rsidRDefault="00104657" w:rsidP="00FB29A3">
      <w:pPr>
        <w:pStyle w:val="Bezmezer"/>
        <w:tabs>
          <w:tab w:val="left" w:pos="3402"/>
        </w:tabs>
        <w:spacing w:before="120"/>
        <w:ind w:firstLine="360"/>
        <w:jc w:val="both"/>
        <w:rPr>
          <w:rFonts w:ascii="Arial" w:hAnsi="Arial" w:cs="Arial"/>
          <w:sz w:val="20"/>
          <w:szCs w:val="20"/>
          <w:highlight w:val="yellow"/>
        </w:rPr>
      </w:pPr>
      <w:r w:rsidRPr="00564002">
        <w:rPr>
          <w:rFonts w:ascii="Arial" w:hAnsi="Arial" w:cs="Arial"/>
          <w:sz w:val="20"/>
          <w:szCs w:val="20"/>
        </w:rPr>
        <w:t>Bankovní spojení:</w:t>
      </w:r>
      <w:r w:rsidR="00FB29A3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F8E07D1" w14:textId="0E6AA413" w:rsidR="00104657" w:rsidRPr="00564002" w:rsidRDefault="00104657" w:rsidP="00FB29A3">
      <w:pPr>
        <w:pStyle w:val="Bezmezer"/>
        <w:tabs>
          <w:tab w:val="left" w:pos="3402"/>
        </w:tabs>
        <w:spacing w:before="120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564002">
        <w:rPr>
          <w:rFonts w:ascii="Arial" w:hAnsi="Arial" w:cs="Arial"/>
          <w:sz w:val="20"/>
          <w:szCs w:val="20"/>
        </w:rPr>
        <w:t>Telefon:</w:t>
      </w:r>
      <w:r w:rsidRPr="00564002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66CECCB7" w14:textId="627BF143" w:rsidR="00104657" w:rsidRPr="00564002" w:rsidRDefault="00104657" w:rsidP="00FB29A3">
      <w:pPr>
        <w:pStyle w:val="Bezmezer"/>
        <w:tabs>
          <w:tab w:val="left" w:pos="3402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>E-mail:</w:t>
      </w:r>
      <w:r w:rsidR="00FB29A3">
        <w:rPr>
          <w:rFonts w:ascii="Arial" w:hAnsi="Arial" w:cs="Arial"/>
          <w:sz w:val="20"/>
          <w:szCs w:val="20"/>
        </w:rPr>
        <w:tab/>
      </w:r>
      <w:r w:rsidRPr="00564002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11E3F2BB" w14:textId="6A97D29D" w:rsidR="00104657" w:rsidRPr="00FB29A3" w:rsidRDefault="00104657" w:rsidP="00FB29A3">
      <w:pPr>
        <w:pStyle w:val="Bezmezer"/>
        <w:spacing w:before="120" w:after="120"/>
        <w:ind w:firstLine="357"/>
        <w:jc w:val="both"/>
        <w:rPr>
          <w:rFonts w:ascii="Arial" w:hAnsi="Arial" w:cs="Arial"/>
          <w:sz w:val="20"/>
          <w:szCs w:val="20"/>
        </w:rPr>
      </w:pPr>
      <w:r w:rsidRPr="00564002">
        <w:rPr>
          <w:rFonts w:ascii="Arial" w:hAnsi="Arial" w:cs="Arial"/>
          <w:sz w:val="20"/>
          <w:szCs w:val="20"/>
        </w:rPr>
        <w:t>(dále jen jako „</w:t>
      </w:r>
      <w:r w:rsidRPr="00564002">
        <w:rPr>
          <w:rFonts w:ascii="Arial" w:hAnsi="Arial" w:cs="Arial"/>
          <w:b/>
          <w:sz w:val="20"/>
          <w:szCs w:val="20"/>
        </w:rPr>
        <w:t>prodávající</w:t>
      </w:r>
      <w:r w:rsidRPr="00564002">
        <w:rPr>
          <w:rFonts w:ascii="Arial" w:hAnsi="Arial" w:cs="Arial"/>
          <w:sz w:val="20"/>
          <w:szCs w:val="20"/>
        </w:rPr>
        <w:t>“)</w:t>
      </w:r>
    </w:p>
    <w:p w14:paraId="6B36DFD4" w14:textId="06789B12" w:rsidR="00104657" w:rsidRPr="00564002" w:rsidRDefault="00104657" w:rsidP="00FB29A3">
      <w:pPr>
        <w:pStyle w:val="Zkladntext"/>
        <w:spacing w:before="360" w:after="360"/>
        <w:jc w:val="both"/>
        <w:rPr>
          <w:rFonts w:cs="Arial"/>
        </w:rPr>
      </w:pPr>
      <w:r w:rsidRPr="00564002">
        <w:rPr>
          <w:rFonts w:cs="Arial"/>
        </w:rPr>
        <w:t>Obě smluvní strany po vzájemném projednání a shodě uzavírají tuto smlouvu</w:t>
      </w:r>
      <w:r w:rsidR="00FB29A3">
        <w:rPr>
          <w:rFonts w:cs="Arial"/>
        </w:rPr>
        <w:t>:</w:t>
      </w:r>
    </w:p>
    <w:p w14:paraId="16FE8259" w14:textId="05350A33" w:rsidR="00104657" w:rsidRPr="00FB29A3" w:rsidRDefault="00104657" w:rsidP="00FB29A3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202C21">
        <w:rPr>
          <w:rFonts w:ascii="Arial" w:hAnsi="Arial" w:cs="Arial"/>
          <w:b/>
          <w:sz w:val="20"/>
          <w:szCs w:val="20"/>
        </w:rPr>
        <w:t>Předmět smlouvy</w:t>
      </w:r>
    </w:p>
    <w:p w14:paraId="1811C742" w14:textId="487492E7" w:rsidR="00A655BD" w:rsidRDefault="009067F5" w:rsidP="000C680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Rámcová kupní smlouva je uzavírána mezi kupujícím a prodávajícím</w:t>
      </w:r>
      <w:r w:rsidR="0047029E">
        <w:rPr>
          <w:rFonts w:ascii="Arial" w:hAnsi="Arial" w:cs="Arial"/>
          <w:sz w:val="20"/>
          <w:szCs w:val="20"/>
        </w:rPr>
        <w:t xml:space="preserve">, přičemž podkladem </w:t>
      </w:r>
      <w:r w:rsidR="00104657" w:rsidRPr="0047029E">
        <w:rPr>
          <w:rFonts w:ascii="Arial" w:hAnsi="Arial" w:cs="Arial"/>
          <w:sz w:val="20"/>
          <w:szCs w:val="20"/>
        </w:rPr>
        <w:t xml:space="preserve">pro uzavření této smlouvy je nabídka prodávajícího, podaná </w:t>
      </w:r>
      <w:r w:rsidR="007E04E5" w:rsidRPr="0047029E">
        <w:rPr>
          <w:rFonts w:ascii="Arial" w:hAnsi="Arial" w:cs="Arial"/>
          <w:sz w:val="20"/>
          <w:szCs w:val="20"/>
        </w:rPr>
        <w:t xml:space="preserve">v zadávacím </w:t>
      </w:r>
      <w:r w:rsidR="00104657" w:rsidRPr="0047029E">
        <w:rPr>
          <w:rFonts w:ascii="Arial" w:hAnsi="Arial" w:cs="Arial"/>
          <w:sz w:val="20"/>
          <w:szCs w:val="20"/>
        </w:rPr>
        <w:t>řízení</w:t>
      </w:r>
      <w:r w:rsidR="0047029E">
        <w:rPr>
          <w:rFonts w:ascii="Arial" w:hAnsi="Arial" w:cs="Arial"/>
          <w:sz w:val="20"/>
          <w:szCs w:val="20"/>
        </w:rPr>
        <w:t xml:space="preserve"> </w:t>
      </w:r>
      <w:r w:rsidR="00104657" w:rsidRPr="0047029E">
        <w:rPr>
          <w:rFonts w:ascii="Arial" w:hAnsi="Arial" w:cs="Arial"/>
          <w:sz w:val="20"/>
          <w:szCs w:val="20"/>
        </w:rPr>
        <w:t xml:space="preserve">nazvaném </w:t>
      </w:r>
      <w:r w:rsidR="00833C2C" w:rsidRPr="00833C2C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3E2BA1" w:rsidRPr="0047029E">
        <w:rPr>
          <w:rFonts w:ascii="Arial" w:hAnsi="Arial" w:cs="Arial"/>
          <w:b/>
          <w:iCs/>
          <w:sz w:val="20"/>
          <w:szCs w:val="20"/>
        </w:rPr>
        <w:t xml:space="preserve"> </w:t>
      </w:r>
      <w:r w:rsidR="00A308A7">
        <w:rPr>
          <w:rFonts w:ascii="Arial" w:hAnsi="Arial" w:cs="Arial"/>
          <w:b/>
          <w:iCs/>
          <w:sz w:val="20"/>
          <w:szCs w:val="20"/>
        </w:rPr>
        <w:t>k části 1 (A)</w:t>
      </w:r>
      <w:r w:rsidR="00372A88" w:rsidRPr="00372A88">
        <w:rPr>
          <w:rFonts w:ascii="Arial" w:hAnsi="Arial" w:cs="Arial"/>
          <w:iCs/>
          <w:sz w:val="20"/>
          <w:szCs w:val="20"/>
        </w:rPr>
        <w:t>,</w:t>
      </w:r>
      <w:r w:rsidR="00A308A7">
        <w:rPr>
          <w:rFonts w:ascii="Arial" w:hAnsi="Arial" w:cs="Arial"/>
          <w:b/>
          <w:iCs/>
          <w:sz w:val="20"/>
          <w:szCs w:val="20"/>
        </w:rPr>
        <w:t xml:space="preserve"> </w:t>
      </w:r>
      <w:r w:rsidR="00104657" w:rsidRPr="0047029E">
        <w:rPr>
          <w:rFonts w:ascii="Arial" w:hAnsi="Arial" w:cs="Arial"/>
          <w:sz w:val="20"/>
          <w:szCs w:val="20"/>
        </w:rPr>
        <w:t xml:space="preserve">zadávané </w:t>
      </w:r>
      <w:r w:rsidR="00376984" w:rsidRPr="0047029E">
        <w:rPr>
          <w:rFonts w:ascii="Arial" w:hAnsi="Arial" w:cs="Arial"/>
          <w:sz w:val="20"/>
          <w:szCs w:val="20"/>
        </w:rPr>
        <w:t xml:space="preserve">v souladu </w:t>
      </w:r>
      <w:r w:rsidR="00202C21" w:rsidRPr="0047029E">
        <w:rPr>
          <w:rFonts w:ascii="Arial" w:hAnsi="Arial" w:cs="Arial"/>
          <w:sz w:val="20"/>
          <w:szCs w:val="20"/>
        </w:rPr>
        <w:t>se zákonem č. 134/2016 Sb., o zadávání veřejných zakázek, v platném znění</w:t>
      </w:r>
      <w:r w:rsidR="004E6CA5">
        <w:rPr>
          <w:rFonts w:ascii="Arial" w:hAnsi="Arial" w:cs="Arial"/>
          <w:sz w:val="20"/>
          <w:szCs w:val="20"/>
        </w:rPr>
        <w:t xml:space="preserve"> (dále také jen „zákon“)</w:t>
      </w:r>
      <w:r w:rsidR="00376984" w:rsidRPr="0047029E">
        <w:rPr>
          <w:rFonts w:ascii="Arial" w:hAnsi="Arial" w:cs="Arial"/>
          <w:sz w:val="20"/>
          <w:szCs w:val="20"/>
        </w:rPr>
        <w:t>.</w:t>
      </w:r>
      <w:r w:rsidR="005A48C8">
        <w:rPr>
          <w:rFonts w:ascii="Arial" w:hAnsi="Arial" w:cs="Arial"/>
          <w:sz w:val="20"/>
          <w:szCs w:val="20"/>
        </w:rPr>
        <w:t xml:space="preserve"> </w:t>
      </w:r>
    </w:p>
    <w:p w14:paraId="3CDB49E1" w14:textId="39017FAD" w:rsidR="00104657" w:rsidRPr="0047029E" w:rsidRDefault="005A48C8" w:rsidP="000C680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je uzavřena zároveň se Smlouvou o výpůjčce</w:t>
      </w:r>
      <w:r w:rsidR="00257339">
        <w:rPr>
          <w:rFonts w:ascii="Arial" w:hAnsi="Arial" w:cs="Arial"/>
          <w:sz w:val="20"/>
          <w:szCs w:val="20"/>
        </w:rPr>
        <w:t xml:space="preserve"> k části 1 (A)</w:t>
      </w:r>
      <w:r>
        <w:rPr>
          <w:rFonts w:ascii="Arial" w:hAnsi="Arial" w:cs="Arial"/>
          <w:sz w:val="20"/>
          <w:szCs w:val="20"/>
        </w:rPr>
        <w:t xml:space="preserve"> mezi smluvními stranami</w:t>
      </w:r>
      <w:r w:rsidR="00A655BD">
        <w:rPr>
          <w:rFonts w:ascii="Arial" w:hAnsi="Arial" w:cs="Arial"/>
          <w:sz w:val="20"/>
          <w:szCs w:val="20"/>
        </w:rPr>
        <w:t xml:space="preserve"> a nedílně s ní souvisí.</w:t>
      </w:r>
    </w:p>
    <w:p w14:paraId="43AE0365" w14:textId="2E2BC08F" w:rsidR="00104657" w:rsidRDefault="00EA4767" w:rsidP="000C680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 je zajištění dodávek diagnostických reagencií</w:t>
      </w:r>
      <w:r w:rsidR="00A413D9">
        <w:rPr>
          <w:rFonts w:ascii="Arial" w:hAnsi="Arial" w:cs="Arial"/>
          <w:sz w:val="20"/>
          <w:szCs w:val="20"/>
        </w:rPr>
        <w:t>, kalibrátorů, materiálů vnitřní kontroly</w:t>
      </w:r>
      <w:r w:rsidR="00F42759">
        <w:rPr>
          <w:rFonts w:ascii="Arial" w:hAnsi="Arial" w:cs="Arial"/>
          <w:sz w:val="20"/>
          <w:szCs w:val="20"/>
        </w:rPr>
        <w:t xml:space="preserve"> kvality, systémových roztoků </w:t>
      </w:r>
      <w:r w:rsidR="001A735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veškerého spotřebního materiálu</w:t>
      </w:r>
      <w:r w:rsidR="00F42759">
        <w:rPr>
          <w:rFonts w:ascii="Arial" w:hAnsi="Arial" w:cs="Arial"/>
          <w:sz w:val="20"/>
          <w:szCs w:val="20"/>
        </w:rPr>
        <w:t xml:space="preserve"> (dále jen „</w:t>
      </w:r>
      <w:r w:rsidR="00F42759" w:rsidRPr="00F42759">
        <w:rPr>
          <w:rFonts w:ascii="Arial" w:hAnsi="Arial" w:cs="Arial"/>
          <w:b/>
          <w:bCs/>
          <w:sz w:val="20"/>
          <w:szCs w:val="20"/>
        </w:rPr>
        <w:t>činidla</w:t>
      </w:r>
      <w:r w:rsidR="00F42759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 xml:space="preserve"> pro vyšetření</w:t>
      </w:r>
      <w:r w:rsidR="00B123F4">
        <w:rPr>
          <w:rFonts w:ascii="Arial" w:hAnsi="Arial" w:cs="Arial"/>
          <w:sz w:val="20"/>
          <w:szCs w:val="20"/>
        </w:rPr>
        <w:t xml:space="preserve"> specifikovaná v </w:t>
      </w:r>
      <w:r w:rsidR="00672962">
        <w:rPr>
          <w:rFonts w:ascii="Arial" w:hAnsi="Arial" w:cs="Arial"/>
          <w:sz w:val="20"/>
          <w:szCs w:val="20"/>
        </w:rPr>
        <w:t>příloze č. 1</w:t>
      </w:r>
      <w:r w:rsidR="00B123F4">
        <w:rPr>
          <w:rFonts w:ascii="Arial" w:hAnsi="Arial" w:cs="Arial"/>
          <w:sz w:val="20"/>
          <w:szCs w:val="20"/>
        </w:rPr>
        <w:t xml:space="preserve"> této smlouvy</w:t>
      </w:r>
      <w:r w:rsidR="00CF1DD3">
        <w:rPr>
          <w:rFonts w:ascii="Arial" w:hAnsi="Arial" w:cs="Arial"/>
          <w:sz w:val="20"/>
          <w:szCs w:val="20"/>
        </w:rPr>
        <w:t xml:space="preserve">, </w:t>
      </w:r>
      <w:r w:rsidR="00AE2F83">
        <w:rPr>
          <w:rFonts w:ascii="Arial" w:hAnsi="Arial" w:cs="Arial"/>
          <w:sz w:val="20"/>
          <w:szCs w:val="20"/>
        </w:rPr>
        <w:t xml:space="preserve">zajištění PBTK </w:t>
      </w:r>
      <w:r>
        <w:rPr>
          <w:rFonts w:ascii="Arial" w:hAnsi="Arial" w:cs="Arial"/>
          <w:sz w:val="20"/>
          <w:szCs w:val="20"/>
        </w:rPr>
        <w:t>a zajištění komplexního servisu na vypůjčené</w:t>
      </w:r>
      <w:r w:rsidR="00FA65FA">
        <w:rPr>
          <w:rFonts w:ascii="Arial" w:hAnsi="Arial" w:cs="Arial"/>
          <w:sz w:val="20"/>
          <w:szCs w:val="20"/>
        </w:rPr>
        <w:t xml:space="preserve"> přístroje dodané prodávajícím na základě související Smlouvy o výpůjčce uvedené v čl. 2 odst. 2.2</w:t>
      </w:r>
      <w:r w:rsidR="00213347">
        <w:rPr>
          <w:rFonts w:ascii="Arial" w:hAnsi="Arial" w:cs="Arial"/>
          <w:sz w:val="20"/>
          <w:szCs w:val="20"/>
        </w:rPr>
        <w:t>.</w:t>
      </w:r>
      <w:r w:rsidR="00FA65FA">
        <w:rPr>
          <w:rFonts w:ascii="Arial" w:hAnsi="Arial" w:cs="Arial"/>
          <w:sz w:val="20"/>
          <w:szCs w:val="20"/>
        </w:rPr>
        <w:t xml:space="preserve"> této smlouvy.</w:t>
      </w:r>
    </w:p>
    <w:p w14:paraId="04094024" w14:textId="133E6A5D" w:rsidR="002D1E3F" w:rsidRPr="00202C21" w:rsidRDefault="002D1E3F" w:rsidP="000A1275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Prodávající se touto smlouvou zavazuje, že dodá kupujícímu </w:t>
      </w:r>
      <w:r w:rsidR="00E51558">
        <w:rPr>
          <w:rFonts w:ascii="Arial" w:hAnsi="Arial" w:cs="Arial"/>
          <w:sz w:val="20"/>
          <w:szCs w:val="20"/>
        </w:rPr>
        <w:t xml:space="preserve">činidla </w:t>
      </w:r>
      <w:r w:rsidR="00CC4A4E">
        <w:rPr>
          <w:rFonts w:ascii="Arial" w:hAnsi="Arial" w:cs="Arial"/>
          <w:sz w:val="20"/>
          <w:szCs w:val="20"/>
        </w:rPr>
        <w:t>pro biochemická a imunochemická vyšetření</w:t>
      </w:r>
      <w:r w:rsidR="000A1275">
        <w:rPr>
          <w:rFonts w:ascii="Arial" w:hAnsi="Arial" w:cs="Arial"/>
          <w:sz w:val="20"/>
          <w:szCs w:val="20"/>
        </w:rPr>
        <w:t xml:space="preserve"> a dále že dodá </w:t>
      </w:r>
      <w:r w:rsidR="00E51558">
        <w:rPr>
          <w:rFonts w:ascii="Arial" w:hAnsi="Arial" w:cs="Arial"/>
          <w:sz w:val="20"/>
          <w:szCs w:val="20"/>
        </w:rPr>
        <w:t>činidla</w:t>
      </w:r>
      <w:r w:rsidR="000A1275">
        <w:rPr>
          <w:rFonts w:ascii="Arial" w:hAnsi="Arial" w:cs="Arial"/>
          <w:sz w:val="20"/>
          <w:szCs w:val="20"/>
        </w:rPr>
        <w:t xml:space="preserve"> pro vyšetření hemostázy</w:t>
      </w:r>
      <w:r w:rsidR="00707072">
        <w:rPr>
          <w:rFonts w:ascii="Arial" w:hAnsi="Arial" w:cs="Arial"/>
          <w:sz w:val="20"/>
          <w:szCs w:val="20"/>
        </w:rPr>
        <w:t>, přičemž k dodání dojde vždy na základě jednotlivé objednávky</w:t>
      </w:r>
      <w:r w:rsidR="005E1857">
        <w:rPr>
          <w:rFonts w:ascii="Arial" w:hAnsi="Arial" w:cs="Arial"/>
          <w:sz w:val="20"/>
          <w:szCs w:val="20"/>
        </w:rPr>
        <w:t>, která bude probíhat individuálně dle potřeb kupujícího do místa plnění dle této smlouvy.</w:t>
      </w:r>
    </w:p>
    <w:p w14:paraId="5F9FA6DB" w14:textId="391A787A" w:rsidR="00720A32" w:rsidRPr="00202C21" w:rsidRDefault="00104657" w:rsidP="000C680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sz w:val="20"/>
          <w:szCs w:val="20"/>
        </w:rPr>
      </w:pPr>
      <w:r w:rsidRPr="00202C21">
        <w:rPr>
          <w:rFonts w:ascii="Arial" w:hAnsi="Arial" w:cs="Arial"/>
          <w:sz w:val="20"/>
          <w:szCs w:val="20"/>
        </w:rPr>
        <w:t>Kupující se zavazuje zboží převzít a zaplatit za něj sjednanou kupní cenu způsobem a v termínu stanoveném touto smlouvou.</w:t>
      </w:r>
      <w:r w:rsidR="004A7B72">
        <w:rPr>
          <w:rFonts w:ascii="Arial" w:hAnsi="Arial" w:cs="Arial"/>
          <w:sz w:val="20"/>
          <w:szCs w:val="20"/>
        </w:rPr>
        <w:t xml:space="preserve"> Kupní cena stanovená touto smlouvou je sjednána jako</w:t>
      </w:r>
      <w:r w:rsidR="004B0C3C">
        <w:rPr>
          <w:rFonts w:ascii="Arial" w:hAnsi="Arial" w:cs="Arial"/>
          <w:sz w:val="20"/>
          <w:szCs w:val="20"/>
        </w:rPr>
        <w:t xml:space="preserve"> cena za jednotliv</w:t>
      </w:r>
      <w:r w:rsidR="00926599">
        <w:rPr>
          <w:rFonts w:ascii="Arial" w:hAnsi="Arial" w:cs="Arial"/>
          <w:sz w:val="20"/>
          <w:szCs w:val="20"/>
        </w:rPr>
        <w:t>á dodaná činidla</w:t>
      </w:r>
      <w:r w:rsidR="00FD38DD">
        <w:rPr>
          <w:rFonts w:ascii="Arial" w:hAnsi="Arial" w:cs="Arial"/>
          <w:sz w:val="20"/>
          <w:szCs w:val="20"/>
        </w:rPr>
        <w:t>.</w:t>
      </w:r>
    </w:p>
    <w:p w14:paraId="0E5DC344" w14:textId="2F801FEC" w:rsidR="005316FB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5316FB">
        <w:rPr>
          <w:rFonts w:ascii="Arial" w:hAnsi="Arial" w:cs="Arial"/>
          <w:bCs/>
          <w:sz w:val="20"/>
          <w:szCs w:val="20"/>
        </w:rPr>
        <w:t xml:space="preserve">Celkový objem </w:t>
      </w:r>
      <w:r>
        <w:rPr>
          <w:rFonts w:ascii="Arial" w:hAnsi="Arial" w:cs="Arial"/>
          <w:bCs/>
          <w:sz w:val="20"/>
          <w:szCs w:val="20"/>
        </w:rPr>
        <w:t>vyšetření</w:t>
      </w:r>
      <w:r w:rsidRPr="005316FB">
        <w:rPr>
          <w:rFonts w:ascii="Arial" w:hAnsi="Arial" w:cs="Arial"/>
          <w:bCs/>
          <w:sz w:val="20"/>
          <w:szCs w:val="20"/>
        </w:rPr>
        <w:t xml:space="preserve"> po dobu trvání této smlouvy</w:t>
      </w:r>
      <w:r w:rsidR="00757D18">
        <w:rPr>
          <w:rFonts w:ascii="Arial" w:hAnsi="Arial" w:cs="Arial"/>
          <w:bCs/>
          <w:sz w:val="20"/>
          <w:szCs w:val="20"/>
        </w:rPr>
        <w:t>,</w:t>
      </w:r>
      <w:r w:rsidRPr="005316FB">
        <w:rPr>
          <w:rFonts w:ascii="Arial" w:hAnsi="Arial" w:cs="Arial"/>
          <w:bCs/>
          <w:sz w:val="20"/>
          <w:szCs w:val="20"/>
        </w:rPr>
        <w:t xml:space="preserve"> uvedený v Příloze č. 1 této smlouvy, je předpokládaný. Odebrané množství bude dáno skutečnou potřebou </w:t>
      </w:r>
      <w:r>
        <w:rPr>
          <w:rFonts w:ascii="Arial" w:hAnsi="Arial" w:cs="Arial"/>
          <w:bCs/>
          <w:sz w:val="20"/>
          <w:szCs w:val="20"/>
        </w:rPr>
        <w:t>kupujícího</w:t>
      </w:r>
      <w:r w:rsidRPr="005316FB">
        <w:rPr>
          <w:rFonts w:ascii="Arial" w:hAnsi="Arial" w:cs="Arial"/>
          <w:bCs/>
          <w:sz w:val="20"/>
          <w:szCs w:val="20"/>
        </w:rPr>
        <w:t xml:space="preserve"> a </w:t>
      </w:r>
      <w:r>
        <w:rPr>
          <w:rFonts w:ascii="Arial" w:hAnsi="Arial" w:cs="Arial"/>
          <w:bCs/>
          <w:sz w:val="20"/>
          <w:szCs w:val="20"/>
        </w:rPr>
        <w:t>jeho</w:t>
      </w:r>
      <w:r w:rsidRPr="005316FB">
        <w:rPr>
          <w:rFonts w:ascii="Arial" w:hAnsi="Arial" w:cs="Arial"/>
          <w:bCs/>
          <w:sz w:val="20"/>
          <w:szCs w:val="20"/>
        </w:rPr>
        <w:t xml:space="preserve"> </w:t>
      </w:r>
      <w:r w:rsidRPr="005316FB">
        <w:rPr>
          <w:rFonts w:ascii="Arial" w:hAnsi="Arial" w:cs="Arial"/>
          <w:sz w:val="20"/>
          <w:szCs w:val="20"/>
        </w:rPr>
        <w:t>jednotlivými</w:t>
      </w:r>
      <w:r w:rsidRPr="005316FB">
        <w:rPr>
          <w:rFonts w:ascii="Arial" w:hAnsi="Arial" w:cs="Arial"/>
          <w:bCs/>
          <w:sz w:val="20"/>
          <w:szCs w:val="20"/>
        </w:rPr>
        <w:t xml:space="preserve"> objednávkami. </w:t>
      </w:r>
      <w:r w:rsidR="000B0D30">
        <w:rPr>
          <w:rFonts w:ascii="Arial" w:hAnsi="Arial" w:cs="Arial"/>
          <w:bCs/>
          <w:sz w:val="20"/>
          <w:szCs w:val="20"/>
        </w:rPr>
        <w:t>Kupující není povinen</w:t>
      </w:r>
      <w:r w:rsidRPr="005316FB">
        <w:rPr>
          <w:rFonts w:ascii="Arial" w:hAnsi="Arial" w:cs="Arial"/>
          <w:bCs/>
          <w:sz w:val="20"/>
          <w:szCs w:val="20"/>
        </w:rPr>
        <w:t xml:space="preserve"> vyčerpat minimální objem poskytovaných dodáve</w:t>
      </w:r>
      <w:r w:rsidR="00A7777B">
        <w:rPr>
          <w:rFonts w:ascii="Arial" w:hAnsi="Arial" w:cs="Arial"/>
          <w:bCs/>
          <w:sz w:val="20"/>
          <w:szCs w:val="20"/>
        </w:rPr>
        <w:t>k.</w:t>
      </w:r>
    </w:p>
    <w:p w14:paraId="3E18AEBE" w14:textId="143089F8" w:rsidR="005316FB" w:rsidRPr="005316FB" w:rsidRDefault="00B54428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Dodávky předmětu této smlouvy budou </w:t>
      </w:r>
      <w:r w:rsidR="001313D2">
        <w:rPr>
          <w:rFonts w:ascii="Arial" w:hAnsi="Arial" w:cs="Arial"/>
          <w:bCs/>
          <w:sz w:val="20"/>
          <w:szCs w:val="20"/>
        </w:rPr>
        <w:t xml:space="preserve">kupujícímu </w:t>
      </w:r>
      <w:r>
        <w:rPr>
          <w:rFonts w:ascii="Arial" w:hAnsi="Arial" w:cs="Arial"/>
          <w:bCs/>
          <w:sz w:val="20"/>
          <w:szCs w:val="20"/>
        </w:rPr>
        <w:t>dodávány na základě jednotlivých objednávek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, přičemž jednotlivou objednávkou se pro účely této smlouvy rozumí dodání zboží na základě </w:t>
      </w:r>
      <w:r w:rsidR="005316FB" w:rsidRPr="005316FB">
        <w:rPr>
          <w:rFonts w:ascii="Arial" w:hAnsi="Arial" w:cs="Arial"/>
          <w:sz w:val="20"/>
          <w:szCs w:val="20"/>
        </w:rPr>
        <w:t>objednávky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 </w:t>
      </w:r>
      <w:r w:rsidR="00863608">
        <w:rPr>
          <w:rFonts w:ascii="Arial" w:hAnsi="Arial" w:cs="Arial"/>
          <w:bCs/>
          <w:sz w:val="20"/>
          <w:szCs w:val="20"/>
        </w:rPr>
        <w:t>kupujícího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 (dále jen „</w:t>
      </w:r>
      <w:r w:rsidR="00C76528">
        <w:rPr>
          <w:rFonts w:ascii="Arial" w:hAnsi="Arial" w:cs="Arial"/>
          <w:bCs/>
          <w:sz w:val="20"/>
          <w:szCs w:val="20"/>
        </w:rPr>
        <w:t>o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bjednávka“). Jednotlivá objednávka plnění je návrhem </w:t>
      </w:r>
      <w:r w:rsidR="00732729">
        <w:rPr>
          <w:rFonts w:ascii="Arial" w:hAnsi="Arial" w:cs="Arial"/>
          <w:bCs/>
          <w:sz w:val="20"/>
          <w:szCs w:val="20"/>
        </w:rPr>
        <w:t>kupujícího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, </w:t>
      </w:r>
      <w:r w:rsidR="00732729">
        <w:rPr>
          <w:rFonts w:ascii="Arial" w:hAnsi="Arial" w:cs="Arial"/>
          <w:bCs/>
          <w:sz w:val="20"/>
          <w:szCs w:val="20"/>
        </w:rPr>
        <w:t>kterým kupující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 specifikuje konkrétní jednotlivou objednávku co do druhu a počtu kusů </w:t>
      </w:r>
      <w:r w:rsidR="00732729">
        <w:rPr>
          <w:rFonts w:ascii="Arial" w:hAnsi="Arial" w:cs="Arial"/>
          <w:bCs/>
          <w:sz w:val="20"/>
          <w:szCs w:val="20"/>
        </w:rPr>
        <w:t>požadovaného plnění</w:t>
      </w:r>
      <w:r w:rsidR="005316FB" w:rsidRPr="005316FB">
        <w:rPr>
          <w:rFonts w:ascii="Arial" w:hAnsi="Arial" w:cs="Arial"/>
          <w:bCs/>
          <w:sz w:val="20"/>
          <w:szCs w:val="20"/>
        </w:rPr>
        <w:t xml:space="preserve">. Kupující je oprávněn </w:t>
      </w:r>
      <w:r w:rsidR="0003101E">
        <w:rPr>
          <w:rFonts w:ascii="Arial" w:hAnsi="Arial" w:cs="Arial"/>
          <w:bCs/>
          <w:sz w:val="20"/>
          <w:szCs w:val="20"/>
        </w:rPr>
        <w:t xml:space="preserve">požadovat pouze </w:t>
      </w:r>
      <w:r w:rsidR="00796691">
        <w:rPr>
          <w:rFonts w:ascii="Arial" w:hAnsi="Arial" w:cs="Arial"/>
          <w:bCs/>
          <w:sz w:val="20"/>
          <w:szCs w:val="20"/>
        </w:rPr>
        <w:t>činidla</w:t>
      </w:r>
      <w:r w:rsidR="0003101E">
        <w:rPr>
          <w:rFonts w:ascii="Arial" w:hAnsi="Arial" w:cs="Arial"/>
          <w:bCs/>
          <w:sz w:val="20"/>
          <w:szCs w:val="20"/>
        </w:rPr>
        <w:t xml:space="preserve"> související s plněním </w:t>
      </w:r>
      <w:r w:rsidR="00BC0642">
        <w:rPr>
          <w:rFonts w:ascii="Arial" w:hAnsi="Arial" w:cs="Arial"/>
          <w:bCs/>
          <w:sz w:val="20"/>
          <w:szCs w:val="20"/>
        </w:rPr>
        <w:t>předmětu této smlouvy (dále také jen „zboží“)</w:t>
      </w:r>
      <w:r w:rsidR="005316FB" w:rsidRPr="005316FB">
        <w:rPr>
          <w:rFonts w:ascii="Arial" w:hAnsi="Arial" w:cs="Arial"/>
          <w:bCs/>
          <w:sz w:val="20"/>
          <w:szCs w:val="20"/>
        </w:rPr>
        <w:t>.</w:t>
      </w:r>
      <w:r w:rsidR="00E02698">
        <w:rPr>
          <w:rFonts w:ascii="Arial" w:hAnsi="Arial" w:cs="Arial"/>
          <w:bCs/>
          <w:sz w:val="20"/>
          <w:szCs w:val="20"/>
        </w:rPr>
        <w:t xml:space="preserve"> </w:t>
      </w:r>
      <w:r w:rsidR="00E07A73">
        <w:rPr>
          <w:rFonts w:ascii="Arial" w:hAnsi="Arial" w:cs="Arial"/>
          <w:bCs/>
          <w:sz w:val="20"/>
          <w:szCs w:val="20"/>
        </w:rPr>
        <w:t xml:space="preserve">Činidla neuvedená v příloze č. 2 této smlouvy nemohou být prodávajícím fakturována. </w:t>
      </w:r>
    </w:p>
    <w:p w14:paraId="53F47ADA" w14:textId="6A189F63" w:rsidR="005316FB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5316FB">
        <w:rPr>
          <w:rFonts w:ascii="Arial" w:hAnsi="Arial" w:cs="Arial"/>
          <w:bCs/>
          <w:sz w:val="20"/>
          <w:szCs w:val="20"/>
        </w:rPr>
        <w:t xml:space="preserve">Zboží bude </w:t>
      </w:r>
      <w:r w:rsidR="00BC0642">
        <w:rPr>
          <w:rFonts w:ascii="Arial" w:hAnsi="Arial" w:cs="Arial"/>
          <w:bCs/>
          <w:sz w:val="20"/>
          <w:szCs w:val="20"/>
        </w:rPr>
        <w:t>prodávajícím kupujícímu</w:t>
      </w:r>
      <w:r w:rsidRPr="005316FB">
        <w:rPr>
          <w:rFonts w:ascii="Arial" w:hAnsi="Arial" w:cs="Arial"/>
          <w:bCs/>
          <w:sz w:val="20"/>
          <w:szCs w:val="20"/>
        </w:rPr>
        <w:t xml:space="preserve"> dodáváno po částech</w:t>
      </w:r>
      <w:r w:rsidR="00DF00AF">
        <w:rPr>
          <w:rFonts w:ascii="Arial" w:hAnsi="Arial" w:cs="Arial"/>
          <w:bCs/>
          <w:sz w:val="20"/>
          <w:szCs w:val="20"/>
        </w:rPr>
        <w:t>,</w:t>
      </w:r>
      <w:r w:rsidRPr="005316FB">
        <w:rPr>
          <w:rFonts w:ascii="Arial" w:hAnsi="Arial" w:cs="Arial"/>
          <w:bCs/>
          <w:sz w:val="20"/>
          <w:szCs w:val="20"/>
        </w:rPr>
        <w:t xml:space="preserve"> v závislosti na jeho </w:t>
      </w:r>
      <w:r w:rsidRPr="005316FB">
        <w:rPr>
          <w:rFonts w:ascii="Arial" w:hAnsi="Arial" w:cs="Arial"/>
          <w:sz w:val="20"/>
          <w:szCs w:val="20"/>
        </w:rPr>
        <w:t>objednávkách</w:t>
      </w:r>
      <w:r w:rsidRPr="005316FB">
        <w:rPr>
          <w:rFonts w:ascii="Arial" w:hAnsi="Arial" w:cs="Arial"/>
          <w:bCs/>
          <w:sz w:val="20"/>
          <w:szCs w:val="20"/>
        </w:rPr>
        <w:t xml:space="preserve">. Pořízením zboží se pro účely této smlouvy rozumí dodávka zboží do místa plnění a jeho předání </w:t>
      </w:r>
      <w:r w:rsidR="00BC0642">
        <w:rPr>
          <w:rFonts w:ascii="Arial" w:hAnsi="Arial" w:cs="Arial"/>
          <w:bCs/>
          <w:sz w:val="20"/>
          <w:szCs w:val="20"/>
        </w:rPr>
        <w:t>k</w:t>
      </w:r>
      <w:r w:rsidRPr="005316FB">
        <w:rPr>
          <w:rFonts w:ascii="Arial" w:hAnsi="Arial" w:cs="Arial"/>
          <w:bCs/>
          <w:sz w:val="20"/>
          <w:szCs w:val="20"/>
        </w:rPr>
        <w:t>upujícímu.</w:t>
      </w:r>
    </w:p>
    <w:p w14:paraId="6519D024" w14:textId="77777777" w:rsidR="005316FB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5316FB">
        <w:rPr>
          <w:rFonts w:ascii="Arial" w:hAnsi="Arial" w:cs="Arial"/>
          <w:bCs/>
          <w:sz w:val="20"/>
          <w:szCs w:val="20"/>
        </w:rPr>
        <w:t xml:space="preserve">Zboží včetně jeho balení, konzervace a ochrany pro přepravu musí splňovat požadavky </w:t>
      </w:r>
      <w:r w:rsidRPr="005316FB">
        <w:rPr>
          <w:rFonts w:ascii="Arial" w:hAnsi="Arial" w:cs="Arial"/>
          <w:sz w:val="20"/>
          <w:szCs w:val="20"/>
        </w:rPr>
        <w:t>příslušných</w:t>
      </w:r>
      <w:r w:rsidRPr="005316FB">
        <w:rPr>
          <w:rFonts w:ascii="Arial" w:hAnsi="Arial" w:cs="Arial"/>
          <w:bCs/>
          <w:sz w:val="20"/>
          <w:szCs w:val="20"/>
        </w:rPr>
        <w:t xml:space="preserve"> platných ČSN. Prodávající prohlašuje, že dodávané zboží je nové, originální a nepoužité, nemá žádné vady faktické ani právní, neváznou na něm zástavy ani žádná jiná práva třetích osob. </w:t>
      </w:r>
    </w:p>
    <w:p w14:paraId="2A52D1D7" w14:textId="47AD8E0C" w:rsidR="005316FB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5316FB">
        <w:rPr>
          <w:rFonts w:ascii="Arial" w:hAnsi="Arial" w:cs="Arial"/>
          <w:bCs/>
          <w:sz w:val="20"/>
          <w:szCs w:val="20"/>
        </w:rPr>
        <w:t xml:space="preserve">Zboží dodávané </w:t>
      </w:r>
      <w:r w:rsidR="007B54FF">
        <w:rPr>
          <w:rFonts w:ascii="Arial" w:hAnsi="Arial" w:cs="Arial"/>
          <w:bCs/>
          <w:sz w:val="20"/>
          <w:szCs w:val="20"/>
        </w:rPr>
        <w:t>prodávajícím</w:t>
      </w:r>
      <w:r w:rsidRPr="005316FB">
        <w:rPr>
          <w:rFonts w:ascii="Arial" w:hAnsi="Arial" w:cs="Arial"/>
          <w:bCs/>
          <w:sz w:val="20"/>
          <w:szCs w:val="20"/>
        </w:rPr>
        <w:t xml:space="preserve"> musí být použitelné pro předmětné přístroje, které </w:t>
      </w:r>
      <w:r w:rsidR="007B54FF">
        <w:rPr>
          <w:rFonts w:ascii="Arial" w:hAnsi="Arial" w:cs="Arial"/>
          <w:bCs/>
          <w:sz w:val="20"/>
          <w:szCs w:val="20"/>
        </w:rPr>
        <w:t>p</w:t>
      </w:r>
      <w:r w:rsidRPr="005316FB">
        <w:rPr>
          <w:rFonts w:ascii="Arial" w:hAnsi="Arial" w:cs="Arial"/>
          <w:bCs/>
          <w:sz w:val="20"/>
          <w:szCs w:val="20"/>
        </w:rPr>
        <w:t xml:space="preserve">rodávající </w:t>
      </w:r>
      <w:r w:rsidR="007B54FF">
        <w:rPr>
          <w:rFonts w:ascii="Arial" w:hAnsi="Arial" w:cs="Arial"/>
          <w:bCs/>
          <w:sz w:val="20"/>
          <w:szCs w:val="20"/>
        </w:rPr>
        <w:t>kupujícímu</w:t>
      </w:r>
      <w:r w:rsidRPr="005316FB">
        <w:rPr>
          <w:rFonts w:ascii="Arial" w:hAnsi="Arial" w:cs="Arial"/>
          <w:bCs/>
          <w:sz w:val="20"/>
          <w:szCs w:val="20"/>
        </w:rPr>
        <w:t xml:space="preserve"> v rámci předmětné veřejné zakázky, resp. její části, vypůjčil a dodal.</w:t>
      </w:r>
    </w:p>
    <w:p w14:paraId="4648FA00" w14:textId="77777777" w:rsidR="005316FB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5316FB">
        <w:rPr>
          <w:rFonts w:ascii="Arial" w:hAnsi="Arial" w:cs="Arial"/>
          <w:sz w:val="20"/>
          <w:szCs w:val="20"/>
        </w:rPr>
        <w:t>Prodávající</w:t>
      </w:r>
      <w:r w:rsidRPr="005316FB">
        <w:rPr>
          <w:rFonts w:ascii="Arial" w:hAnsi="Arial" w:cs="Arial"/>
          <w:bCs/>
          <w:sz w:val="20"/>
          <w:szCs w:val="20"/>
        </w:rPr>
        <w:t xml:space="preserve"> garantuje dodávku předmětu plnění za sjednaných podmínek po celou dobu účinnosti této smlouvy.</w:t>
      </w:r>
    </w:p>
    <w:p w14:paraId="78ABA41E" w14:textId="01EDA728" w:rsidR="005316FB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FD38DD">
        <w:rPr>
          <w:rFonts w:ascii="Arial" w:hAnsi="Arial" w:cs="Arial"/>
          <w:bCs/>
          <w:sz w:val="20"/>
          <w:szCs w:val="20"/>
        </w:rPr>
        <w:t xml:space="preserve">V ceně dodávek </w:t>
      </w:r>
      <w:r w:rsidR="00347070" w:rsidRPr="00FD38DD">
        <w:rPr>
          <w:rFonts w:ascii="Arial" w:hAnsi="Arial" w:cs="Arial"/>
          <w:bCs/>
          <w:sz w:val="20"/>
          <w:szCs w:val="20"/>
        </w:rPr>
        <w:t>činidel</w:t>
      </w:r>
      <w:r w:rsidRPr="00FD38DD">
        <w:rPr>
          <w:rFonts w:ascii="Arial" w:hAnsi="Arial" w:cs="Arial"/>
          <w:bCs/>
          <w:sz w:val="20"/>
          <w:szCs w:val="20"/>
        </w:rPr>
        <w:t xml:space="preserve"> je rovněž</w:t>
      </w:r>
      <w:r w:rsidRPr="005316FB">
        <w:rPr>
          <w:rFonts w:ascii="Arial" w:hAnsi="Arial" w:cs="Arial"/>
          <w:bCs/>
          <w:sz w:val="20"/>
          <w:szCs w:val="20"/>
        </w:rPr>
        <w:t xml:space="preserve"> provádění komplexního odborného servisu po dobu </w:t>
      </w:r>
      <w:r w:rsidR="007B54FF">
        <w:rPr>
          <w:rFonts w:ascii="Arial" w:hAnsi="Arial" w:cs="Arial"/>
          <w:bCs/>
          <w:sz w:val="20"/>
          <w:szCs w:val="20"/>
        </w:rPr>
        <w:t>8</w:t>
      </w:r>
      <w:r w:rsidRPr="005316FB">
        <w:rPr>
          <w:rFonts w:ascii="Arial" w:hAnsi="Arial" w:cs="Arial"/>
          <w:bCs/>
          <w:sz w:val="20"/>
          <w:szCs w:val="20"/>
        </w:rPr>
        <w:t xml:space="preserve"> let od vypůjčení přístrojů, resp. po celou dobu trvání této </w:t>
      </w:r>
      <w:r w:rsidR="005E7E5B">
        <w:rPr>
          <w:rFonts w:ascii="Arial" w:hAnsi="Arial" w:cs="Arial"/>
          <w:bCs/>
          <w:sz w:val="20"/>
          <w:szCs w:val="20"/>
        </w:rPr>
        <w:t>s</w:t>
      </w:r>
      <w:r w:rsidRPr="005316FB">
        <w:rPr>
          <w:rFonts w:ascii="Arial" w:hAnsi="Arial" w:cs="Arial"/>
          <w:bCs/>
          <w:sz w:val="20"/>
          <w:szCs w:val="20"/>
        </w:rPr>
        <w:t xml:space="preserve">mlouvy, přičemž servisem se rozumí provádění odborné údržby a oprav přístrojů v souladu s pokyny výrobce, zákona č. 268/2014 Sb. a jinými souvisejícími právními předpisy. Součástí servisu je provádění preventivní a korektivní údržby, veškerých oprav poruch (vč. </w:t>
      </w:r>
      <w:r w:rsidR="009F7D6D">
        <w:rPr>
          <w:rFonts w:ascii="Arial" w:hAnsi="Arial" w:cs="Arial"/>
          <w:bCs/>
          <w:sz w:val="20"/>
          <w:szCs w:val="20"/>
        </w:rPr>
        <w:t xml:space="preserve">výměny baterií UPS, </w:t>
      </w:r>
      <w:r w:rsidRPr="005316FB">
        <w:rPr>
          <w:rFonts w:ascii="Arial" w:hAnsi="Arial" w:cs="Arial"/>
          <w:bCs/>
          <w:sz w:val="20"/>
          <w:szCs w:val="20"/>
        </w:rPr>
        <w:t>dodání náhradních dílů, spotřebních materiálů, nákladů na práci servisního technika, cestovních či jiných náhrad), pravidelných revizí a validací přístrojů v souladu s příslušnými zákony a doporučeními výrobce</w:t>
      </w:r>
      <w:r w:rsidR="0083189D">
        <w:rPr>
          <w:rFonts w:ascii="Arial" w:hAnsi="Arial" w:cs="Arial"/>
          <w:bCs/>
          <w:sz w:val="20"/>
          <w:szCs w:val="20"/>
        </w:rPr>
        <w:t xml:space="preserve"> (vč. b</w:t>
      </w:r>
      <w:r w:rsidR="00FE49DF">
        <w:rPr>
          <w:rFonts w:ascii="Arial" w:hAnsi="Arial" w:cs="Arial"/>
          <w:bCs/>
          <w:sz w:val="20"/>
          <w:szCs w:val="20"/>
        </w:rPr>
        <w:t>ezpečnostně technické kontroly)</w:t>
      </w:r>
      <w:r w:rsidRPr="005316FB">
        <w:rPr>
          <w:rFonts w:ascii="Arial" w:hAnsi="Arial" w:cs="Arial"/>
          <w:bCs/>
          <w:sz w:val="20"/>
          <w:szCs w:val="20"/>
        </w:rPr>
        <w:t xml:space="preserve"> a rovněž provádění případné aktualizace SW nebo jiných pravidelných servisních prohlídek v souladu s příslušnými zákony či doporučením výrobce.</w:t>
      </w:r>
    </w:p>
    <w:p w14:paraId="50CE06A7" w14:textId="3445AA6F" w:rsidR="008A0213" w:rsidRPr="005316FB" w:rsidRDefault="005316FB" w:rsidP="005316F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before="240" w:after="240" w:line="280" w:lineRule="atLeast"/>
        <w:ind w:left="539" w:hanging="539"/>
        <w:jc w:val="both"/>
        <w:rPr>
          <w:rFonts w:ascii="Arial" w:hAnsi="Arial" w:cs="Arial"/>
          <w:bCs/>
          <w:sz w:val="20"/>
          <w:szCs w:val="20"/>
        </w:rPr>
      </w:pPr>
      <w:r w:rsidRPr="005316FB">
        <w:rPr>
          <w:rFonts w:ascii="Arial" w:hAnsi="Arial" w:cs="Arial"/>
          <w:sz w:val="20"/>
          <w:szCs w:val="20"/>
        </w:rPr>
        <w:t>Účelem</w:t>
      </w:r>
      <w:r w:rsidRPr="005316FB">
        <w:rPr>
          <w:rFonts w:ascii="Arial" w:hAnsi="Arial" w:cs="Arial"/>
          <w:bCs/>
          <w:sz w:val="20"/>
          <w:szCs w:val="20"/>
        </w:rPr>
        <w:t xml:space="preserve"> této smlouvy je upravit podmínky, za nichž bude </w:t>
      </w:r>
      <w:r w:rsidR="00A53E56">
        <w:rPr>
          <w:rFonts w:ascii="Arial" w:hAnsi="Arial" w:cs="Arial"/>
          <w:bCs/>
          <w:sz w:val="20"/>
          <w:szCs w:val="20"/>
        </w:rPr>
        <w:t>p</w:t>
      </w:r>
      <w:r w:rsidRPr="005316FB">
        <w:rPr>
          <w:rFonts w:ascii="Arial" w:hAnsi="Arial" w:cs="Arial"/>
          <w:bCs/>
          <w:sz w:val="20"/>
          <w:szCs w:val="20"/>
        </w:rPr>
        <w:t xml:space="preserve">rodávající dodávat </w:t>
      </w:r>
      <w:r w:rsidR="00A53E56">
        <w:rPr>
          <w:rFonts w:ascii="Arial" w:hAnsi="Arial" w:cs="Arial"/>
          <w:bCs/>
          <w:sz w:val="20"/>
          <w:szCs w:val="20"/>
        </w:rPr>
        <w:t>kupujícímu</w:t>
      </w:r>
      <w:r w:rsidRPr="005316FB">
        <w:rPr>
          <w:rFonts w:ascii="Arial" w:hAnsi="Arial" w:cs="Arial"/>
          <w:bCs/>
          <w:sz w:val="20"/>
          <w:szCs w:val="20"/>
        </w:rPr>
        <w:t xml:space="preserve"> </w:t>
      </w:r>
      <w:r w:rsidR="00A53E56">
        <w:rPr>
          <w:rFonts w:ascii="Arial" w:hAnsi="Arial" w:cs="Arial"/>
          <w:bCs/>
          <w:sz w:val="20"/>
          <w:szCs w:val="20"/>
        </w:rPr>
        <w:t>z</w:t>
      </w:r>
      <w:r w:rsidRPr="005316FB">
        <w:rPr>
          <w:rFonts w:ascii="Arial" w:hAnsi="Arial" w:cs="Arial"/>
          <w:bCs/>
          <w:sz w:val="20"/>
          <w:szCs w:val="20"/>
        </w:rPr>
        <w:t xml:space="preserve">boží, a upravit vzájemná práva a povinnosti smluvních stran související s dodávkami </w:t>
      </w:r>
      <w:r w:rsidR="00A53E56">
        <w:rPr>
          <w:rFonts w:ascii="Arial" w:hAnsi="Arial" w:cs="Arial"/>
          <w:bCs/>
          <w:sz w:val="20"/>
          <w:szCs w:val="20"/>
        </w:rPr>
        <w:t>z</w:t>
      </w:r>
      <w:r w:rsidRPr="005316FB">
        <w:rPr>
          <w:rFonts w:ascii="Arial" w:hAnsi="Arial" w:cs="Arial"/>
          <w:bCs/>
          <w:sz w:val="20"/>
          <w:szCs w:val="20"/>
        </w:rPr>
        <w:t>boží.</w:t>
      </w:r>
    </w:p>
    <w:p w14:paraId="68D291C4" w14:textId="0C77214C" w:rsidR="00104657" w:rsidRPr="003F780F" w:rsidRDefault="00104657" w:rsidP="008202BB">
      <w:pPr>
        <w:pStyle w:val="Bezmezer"/>
        <w:keepNext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3F780F">
        <w:rPr>
          <w:rFonts w:ascii="Arial" w:hAnsi="Arial" w:cs="Arial"/>
          <w:b/>
          <w:sz w:val="20"/>
          <w:szCs w:val="20"/>
        </w:rPr>
        <w:lastRenderedPageBreak/>
        <w:t>Kupní cena a platební podmínky</w:t>
      </w:r>
    </w:p>
    <w:p w14:paraId="039AB19E" w14:textId="2529A1D2" w:rsidR="00104657" w:rsidRDefault="00A21E59" w:rsidP="004B637D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 w:rsidRPr="002B7CE6">
        <w:rPr>
          <w:rFonts w:ascii="Arial" w:hAnsi="Arial" w:cs="Arial"/>
          <w:sz w:val="20"/>
          <w:szCs w:val="20"/>
        </w:rPr>
        <w:t xml:space="preserve">Dodané zboží dle dílčích objednávek kupujícího a provádění odborného servisu dle této smlouvy bude účtováno kupujícímu vždy jako cena sjednaná za </w:t>
      </w:r>
      <w:r w:rsidR="00930763">
        <w:rPr>
          <w:rFonts w:ascii="Arial" w:hAnsi="Arial" w:cs="Arial"/>
          <w:sz w:val="20"/>
          <w:szCs w:val="20"/>
        </w:rPr>
        <w:t>počet</w:t>
      </w:r>
      <w:r w:rsidR="000A0CF8">
        <w:rPr>
          <w:rFonts w:ascii="Arial" w:hAnsi="Arial" w:cs="Arial"/>
          <w:sz w:val="20"/>
          <w:szCs w:val="20"/>
        </w:rPr>
        <w:t xml:space="preserve"> </w:t>
      </w:r>
      <w:r w:rsidR="00F95764">
        <w:rPr>
          <w:rFonts w:ascii="Arial" w:hAnsi="Arial" w:cs="Arial"/>
          <w:sz w:val="20"/>
          <w:szCs w:val="20"/>
        </w:rPr>
        <w:t>činide</w:t>
      </w:r>
      <w:r w:rsidR="002725AA">
        <w:rPr>
          <w:rFonts w:ascii="Arial" w:hAnsi="Arial" w:cs="Arial"/>
          <w:sz w:val="20"/>
          <w:szCs w:val="20"/>
        </w:rPr>
        <w:t>l</w:t>
      </w:r>
      <w:r w:rsidR="00F95764" w:rsidRPr="002B7CE6">
        <w:rPr>
          <w:rFonts w:ascii="Arial" w:hAnsi="Arial" w:cs="Arial"/>
          <w:sz w:val="20"/>
          <w:szCs w:val="20"/>
        </w:rPr>
        <w:t xml:space="preserve"> </w:t>
      </w:r>
      <w:r w:rsidR="000A0CF8">
        <w:rPr>
          <w:rFonts w:ascii="Arial" w:hAnsi="Arial" w:cs="Arial"/>
          <w:sz w:val="20"/>
          <w:szCs w:val="20"/>
        </w:rPr>
        <w:t>dodaných na základě příslušné objednávky (tj. ke každé objednávce a každé dílčí kupní smlouvě bude vystaven jeden daňový doklad)</w:t>
      </w:r>
      <w:r w:rsidR="00A13D99" w:rsidRPr="002B7CE6">
        <w:rPr>
          <w:rFonts w:ascii="Arial" w:hAnsi="Arial" w:cs="Arial"/>
          <w:sz w:val="20"/>
          <w:szCs w:val="20"/>
        </w:rPr>
        <w:t>. V takto stanovené kupní ceně jsou zahrnuty veškeré náklady prodávajícího</w:t>
      </w:r>
      <w:r w:rsidR="008F554C">
        <w:rPr>
          <w:rFonts w:ascii="Arial" w:hAnsi="Arial" w:cs="Arial"/>
          <w:sz w:val="20"/>
          <w:szCs w:val="20"/>
        </w:rPr>
        <w:t>,</w:t>
      </w:r>
      <w:r w:rsidR="00A13D99" w:rsidRPr="002B7CE6">
        <w:rPr>
          <w:rFonts w:ascii="Arial" w:hAnsi="Arial" w:cs="Arial"/>
          <w:sz w:val="20"/>
          <w:szCs w:val="20"/>
        </w:rPr>
        <w:t xml:space="preserve"> související s dodáním zboží</w:t>
      </w:r>
      <w:r w:rsidR="00260FE1" w:rsidRPr="002B7CE6">
        <w:rPr>
          <w:rFonts w:ascii="Arial" w:hAnsi="Arial" w:cs="Arial"/>
          <w:sz w:val="20"/>
          <w:szCs w:val="20"/>
        </w:rPr>
        <w:t xml:space="preserve"> </w:t>
      </w:r>
      <w:r w:rsidR="00260FE1" w:rsidRPr="002B7CE6">
        <w:rPr>
          <w:rFonts w:ascii="Arial" w:hAnsi="Arial" w:cs="Arial"/>
          <w:iCs/>
          <w:sz w:val="20"/>
          <w:szCs w:val="20"/>
        </w:rPr>
        <w:t xml:space="preserve">(např. náklady na dopravu do místa plnění, clo, balné, apod.). Cena jednotlivých </w:t>
      </w:r>
      <w:r w:rsidR="004B637D">
        <w:rPr>
          <w:rFonts w:ascii="Arial" w:hAnsi="Arial" w:cs="Arial"/>
          <w:iCs/>
          <w:sz w:val="20"/>
          <w:szCs w:val="20"/>
        </w:rPr>
        <w:t>činidel</w:t>
      </w:r>
      <w:r w:rsidR="00260FE1" w:rsidRPr="002B7CE6">
        <w:rPr>
          <w:rFonts w:ascii="Arial" w:hAnsi="Arial" w:cs="Arial"/>
          <w:iCs/>
          <w:sz w:val="20"/>
          <w:szCs w:val="20"/>
        </w:rPr>
        <w:t xml:space="preserve"> je stanovena </w:t>
      </w:r>
      <w:r w:rsidR="004B637D">
        <w:rPr>
          <w:rFonts w:ascii="Arial" w:hAnsi="Arial" w:cs="Arial"/>
          <w:iCs/>
          <w:sz w:val="20"/>
          <w:szCs w:val="20"/>
        </w:rPr>
        <w:t xml:space="preserve">v Položkovém ceníku, který je přílohou č. 2 této smlouvy. </w:t>
      </w:r>
      <w:r w:rsidR="00E6440B" w:rsidRPr="004B637D">
        <w:rPr>
          <w:rFonts w:ascii="Arial" w:hAnsi="Arial" w:cs="Arial"/>
          <w:sz w:val="20"/>
          <w:szCs w:val="20"/>
        </w:rPr>
        <w:t xml:space="preserve">Jednotkové ceny sjednané smluvními stranami za jednotlivá </w:t>
      </w:r>
      <w:r w:rsidR="003D1461" w:rsidRPr="004B637D">
        <w:rPr>
          <w:rFonts w:ascii="Arial" w:hAnsi="Arial" w:cs="Arial"/>
          <w:sz w:val="20"/>
          <w:szCs w:val="20"/>
        </w:rPr>
        <w:t>činidla</w:t>
      </w:r>
      <w:r w:rsidR="00E6440B" w:rsidRPr="004B637D">
        <w:rPr>
          <w:rFonts w:ascii="Arial" w:hAnsi="Arial" w:cs="Arial"/>
          <w:sz w:val="20"/>
          <w:szCs w:val="20"/>
        </w:rPr>
        <w:t xml:space="preserve"> jsou platné a maximální po celou dobu trvání této smlouvy ode dne její účinnosti. Změnu jednotkových cen lze sjednat pouze dohodou smluvních stran dodatkem k této smlouvě. Změnu jednotkových cen vlivem změny DPH lze sjednat dohodou smluvních stran dodatkem k této smlouvě pouze v případě, pokud zákon o DPH bude k datu uskutečněného zdanitelného plnění změněn. Prodávající bude k dohodnuté ceně za uskutečněné dílčí plnění účtovat daň z přidané hodnoty v procentní sazbě odpovídající zákonné úpravě zákona o DPH k datu uskutečnění zdanitelného plnění.</w:t>
      </w:r>
    </w:p>
    <w:p w14:paraId="01DC93E5" w14:textId="77777777" w:rsidR="004B637D" w:rsidRPr="004B637D" w:rsidRDefault="004B637D" w:rsidP="004B637D">
      <w:pPr>
        <w:pStyle w:val="Odstavecseseznamem"/>
        <w:spacing w:before="240" w:after="240" w:line="280" w:lineRule="atLeast"/>
        <w:ind w:left="567"/>
        <w:jc w:val="both"/>
        <w:rPr>
          <w:rFonts w:ascii="Arial" w:hAnsi="Arial" w:cs="Arial"/>
          <w:sz w:val="20"/>
          <w:szCs w:val="20"/>
        </w:rPr>
      </w:pPr>
    </w:p>
    <w:p w14:paraId="609CB571" w14:textId="66F1C04C" w:rsidR="00104657" w:rsidRDefault="00104657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F780F">
        <w:rPr>
          <w:rFonts w:ascii="Arial" w:hAnsi="Arial" w:cs="Arial"/>
          <w:sz w:val="20"/>
          <w:szCs w:val="20"/>
        </w:rPr>
        <w:t>Sjednaná cena celkem může být změněna v případě změny zákona č. 235/2004 Sb., o DPH, týkající se sazby DPH.</w:t>
      </w:r>
    </w:p>
    <w:p w14:paraId="595F801B" w14:textId="5C8052B9" w:rsidR="00CC44C3" w:rsidRPr="003F780F" w:rsidRDefault="00CF3027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F3027">
        <w:rPr>
          <w:rFonts w:ascii="Arial" w:hAnsi="Arial" w:cs="Arial"/>
          <w:sz w:val="20"/>
          <w:szCs w:val="20"/>
        </w:rPr>
        <w:t xml:space="preserve">Prodávající je oprávněn požádat kupujícího o navýšení cen </w:t>
      </w:r>
      <w:r w:rsidR="00CA710C">
        <w:rPr>
          <w:rFonts w:ascii="Arial" w:hAnsi="Arial" w:cs="Arial"/>
          <w:sz w:val="20"/>
          <w:szCs w:val="20"/>
        </w:rPr>
        <w:t>činidel</w:t>
      </w:r>
      <w:r w:rsidR="00CA710C" w:rsidRPr="00CF3027">
        <w:rPr>
          <w:rFonts w:ascii="Arial" w:hAnsi="Arial" w:cs="Arial"/>
          <w:sz w:val="20"/>
          <w:szCs w:val="20"/>
        </w:rPr>
        <w:t xml:space="preserve"> </w:t>
      </w:r>
      <w:r w:rsidRPr="00CF3027">
        <w:rPr>
          <w:rFonts w:ascii="Arial" w:hAnsi="Arial" w:cs="Arial"/>
          <w:sz w:val="20"/>
          <w:szCs w:val="20"/>
        </w:rPr>
        <w:t xml:space="preserve">uvedených v této smlouvě také v případě, kdy míra inflace vyjádřená přírůstkem indexu spotřebitelských cen v odvětví přesáhne hodnotu </w:t>
      </w:r>
      <w:r w:rsidR="0005689F" w:rsidRPr="00C8244E">
        <w:rPr>
          <w:rFonts w:ascii="Arial" w:hAnsi="Arial" w:cs="Arial"/>
          <w:sz w:val="20"/>
          <w:szCs w:val="20"/>
        </w:rPr>
        <w:t xml:space="preserve">8 </w:t>
      </w:r>
      <w:r w:rsidRPr="00C8244E">
        <w:rPr>
          <w:rFonts w:ascii="Arial" w:hAnsi="Arial" w:cs="Arial"/>
          <w:sz w:val="20"/>
          <w:szCs w:val="20"/>
        </w:rPr>
        <w:t>%. Smluvní strany se dohodly, že maximální možné navýšení činí tolik procent, o kolik míra inflace přesáhne hodnotu 8</w:t>
      </w:r>
      <w:r w:rsidR="0005689F" w:rsidRPr="00C8244E">
        <w:rPr>
          <w:rFonts w:ascii="Arial" w:hAnsi="Arial" w:cs="Arial"/>
          <w:sz w:val="20"/>
          <w:szCs w:val="20"/>
        </w:rPr>
        <w:t xml:space="preserve"> </w:t>
      </w:r>
      <w:r w:rsidRPr="00C8244E">
        <w:rPr>
          <w:rFonts w:ascii="Arial" w:hAnsi="Arial" w:cs="Arial"/>
          <w:sz w:val="20"/>
          <w:szCs w:val="20"/>
        </w:rPr>
        <w:t>%. Období, za které se míra inflace počítá, počíná běžet dnem podpisu této smlouvy, nebo dodatku</w:t>
      </w:r>
      <w:r w:rsidRPr="00CF3027">
        <w:rPr>
          <w:rFonts w:ascii="Arial" w:hAnsi="Arial" w:cs="Arial"/>
          <w:sz w:val="20"/>
          <w:szCs w:val="20"/>
        </w:rPr>
        <w:t xml:space="preserve"> k této smlouvě, kterým byly ceny </w:t>
      </w:r>
      <w:r w:rsidR="00144FC0">
        <w:rPr>
          <w:rFonts w:ascii="Arial" w:hAnsi="Arial" w:cs="Arial"/>
          <w:sz w:val="20"/>
          <w:szCs w:val="20"/>
        </w:rPr>
        <w:t>činidel</w:t>
      </w:r>
      <w:r w:rsidRPr="00CF3027">
        <w:rPr>
          <w:rFonts w:ascii="Arial" w:hAnsi="Arial" w:cs="Arial"/>
          <w:sz w:val="20"/>
          <w:szCs w:val="20"/>
        </w:rPr>
        <w:t xml:space="preserve"> uvedené v této smlouvě navýšeny. Navýšení cen </w:t>
      </w:r>
      <w:r w:rsidR="000D479C">
        <w:rPr>
          <w:rFonts w:ascii="Arial" w:hAnsi="Arial" w:cs="Arial"/>
          <w:sz w:val="20"/>
          <w:szCs w:val="20"/>
        </w:rPr>
        <w:t>činidel</w:t>
      </w:r>
      <w:r w:rsidR="000D479C" w:rsidRPr="00CF3027">
        <w:rPr>
          <w:rFonts w:ascii="Arial" w:hAnsi="Arial" w:cs="Arial"/>
          <w:sz w:val="20"/>
          <w:szCs w:val="20"/>
        </w:rPr>
        <w:t xml:space="preserve"> </w:t>
      </w:r>
      <w:r w:rsidRPr="00CF3027">
        <w:rPr>
          <w:rFonts w:ascii="Arial" w:hAnsi="Arial" w:cs="Arial"/>
          <w:sz w:val="20"/>
          <w:szCs w:val="20"/>
        </w:rPr>
        <w:t>uvedených v této s</w:t>
      </w:r>
      <w:r w:rsidR="00211514">
        <w:rPr>
          <w:rFonts w:ascii="Arial" w:hAnsi="Arial" w:cs="Arial"/>
          <w:sz w:val="20"/>
          <w:szCs w:val="20"/>
        </w:rPr>
        <w:t>mlouvě je účinné ode dne nabytí</w:t>
      </w:r>
      <w:r w:rsidRPr="00CF3027">
        <w:rPr>
          <w:rFonts w:ascii="Arial" w:hAnsi="Arial" w:cs="Arial"/>
          <w:sz w:val="20"/>
          <w:szCs w:val="20"/>
        </w:rPr>
        <w:t xml:space="preserve"> účinnosti dodatku, kterým se smluvní strany na navýšení cen </w:t>
      </w:r>
      <w:r w:rsidR="00144FC0">
        <w:rPr>
          <w:rFonts w:ascii="Arial" w:hAnsi="Arial" w:cs="Arial"/>
          <w:sz w:val="20"/>
          <w:szCs w:val="20"/>
        </w:rPr>
        <w:t>činidel</w:t>
      </w:r>
      <w:r w:rsidRPr="00CF3027">
        <w:rPr>
          <w:rFonts w:ascii="Arial" w:hAnsi="Arial" w:cs="Arial"/>
          <w:sz w:val="20"/>
          <w:szCs w:val="20"/>
        </w:rPr>
        <w:t xml:space="preserve"> dohodnou.</w:t>
      </w:r>
    </w:p>
    <w:p w14:paraId="1F6CB79A" w14:textId="78128292" w:rsidR="006C7AAB" w:rsidRPr="006C7AAB" w:rsidRDefault="006C7AAB" w:rsidP="006C7AAB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C7AAB">
        <w:rPr>
          <w:rFonts w:ascii="Arial" w:hAnsi="Arial" w:cs="Arial"/>
          <w:sz w:val="20"/>
          <w:szCs w:val="20"/>
        </w:rPr>
        <w:t xml:space="preserve">Zaplacení kupní ceny bude provedeno </w:t>
      </w:r>
      <w:r>
        <w:rPr>
          <w:rFonts w:ascii="Arial" w:hAnsi="Arial" w:cs="Arial"/>
          <w:sz w:val="20"/>
          <w:szCs w:val="20"/>
        </w:rPr>
        <w:t>na základě prodávajícím</w:t>
      </w:r>
      <w:r w:rsidRPr="006C7AAB">
        <w:rPr>
          <w:rFonts w:ascii="Arial" w:hAnsi="Arial" w:cs="Arial"/>
          <w:sz w:val="20"/>
          <w:szCs w:val="20"/>
        </w:rPr>
        <w:t xml:space="preserve"> vystavených daňových dokladů (faktur)</w:t>
      </w:r>
      <w:r w:rsidR="006821D1">
        <w:rPr>
          <w:rFonts w:ascii="Arial" w:hAnsi="Arial" w:cs="Arial"/>
          <w:sz w:val="20"/>
          <w:szCs w:val="20"/>
        </w:rPr>
        <w:t>,</w:t>
      </w:r>
      <w:r w:rsidRPr="006C7AAB">
        <w:rPr>
          <w:rFonts w:ascii="Arial" w:hAnsi="Arial" w:cs="Arial"/>
          <w:sz w:val="20"/>
          <w:szCs w:val="20"/>
        </w:rPr>
        <w:t xml:space="preserve"> a to na bankovní účet </w:t>
      </w:r>
      <w:r w:rsidR="00A50685">
        <w:rPr>
          <w:rFonts w:ascii="Arial" w:hAnsi="Arial" w:cs="Arial"/>
          <w:sz w:val="20"/>
          <w:szCs w:val="20"/>
        </w:rPr>
        <w:t>p</w:t>
      </w:r>
      <w:r w:rsidRPr="006C7AAB">
        <w:rPr>
          <w:rFonts w:ascii="Arial" w:hAnsi="Arial" w:cs="Arial"/>
          <w:sz w:val="20"/>
          <w:szCs w:val="20"/>
        </w:rPr>
        <w:t>rodávajícího</w:t>
      </w:r>
      <w:r w:rsidR="00211514">
        <w:rPr>
          <w:rFonts w:ascii="Arial" w:hAnsi="Arial" w:cs="Arial"/>
          <w:sz w:val="20"/>
          <w:szCs w:val="20"/>
        </w:rPr>
        <w:t>,</w:t>
      </w:r>
      <w:r w:rsidRPr="006C7AAB">
        <w:rPr>
          <w:rFonts w:ascii="Arial" w:hAnsi="Arial" w:cs="Arial"/>
          <w:sz w:val="20"/>
          <w:szCs w:val="20"/>
        </w:rPr>
        <w:t xml:space="preserve"> uvedený výše. </w:t>
      </w:r>
      <w:r w:rsidR="00A50685">
        <w:rPr>
          <w:rFonts w:ascii="Arial" w:hAnsi="Arial" w:cs="Arial"/>
          <w:sz w:val="20"/>
          <w:szCs w:val="20"/>
        </w:rPr>
        <w:t>K</w:t>
      </w:r>
      <w:r w:rsidRPr="006C7AAB">
        <w:rPr>
          <w:rFonts w:ascii="Arial" w:hAnsi="Arial" w:cs="Arial"/>
          <w:sz w:val="20"/>
          <w:szCs w:val="20"/>
        </w:rPr>
        <w:t>upující neposkytuje žádné zálohy.</w:t>
      </w:r>
    </w:p>
    <w:p w14:paraId="76E98EFB" w14:textId="5C4120F4" w:rsidR="00E1664F" w:rsidRDefault="00E51855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51855">
        <w:rPr>
          <w:rFonts w:ascii="Arial" w:hAnsi="Arial" w:cs="Arial"/>
          <w:sz w:val="20"/>
          <w:szCs w:val="20"/>
        </w:rPr>
        <w:t xml:space="preserve">Prodávající má právo vystavit fakturu vždy souhrnně za </w:t>
      </w:r>
      <w:r w:rsidR="000A0CF8">
        <w:rPr>
          <w:rFonts w:ascii="Arial" w:hAnsi="Arial" w:cs="Arial"/>
          <w:sz w:val="20"/>
          <w:szCs w:val="20"/>
        </w:rPr>
        <w:t xml:space="preserve">příslušnou objednávku zaslanou </w:t>
      </w:r>
      <w:r w:rsidR="00E76D0E">
        <w:rPr>
          <w:rFonts w:ascii="Arial" w:hAnsi="Arial" w:cs="Arial"/>
          <w:sz w:val="20"/>
          <w:szCs w:val="20"/>
        </w:rPr>
        <w:t>kupujícím</w:t>
      </w:r>
      <w:r w:rsidR="00090196">
        <w:rPr>
          <w:rFonts w:ascii="Arial" w:hAnsi="Arial" w:cs="Arial"/>
          <w:sz w:val="20"/>
          <w:szCs w:val="20"/>
        </w:rPr>
        <w:t>.</w:t>
      </w:r>
    </w:p>
    <w:p w14:paraId="4A397FCE" w14:textId="7CE41388" w:rsidR="006741AB" w:rsidRPr="00E51855" w:rsidRDefault="006741AB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zaplatí </w:t>
      </w:r>
      <w:r w:rsidR="00E073E8">
        <w:rPr>
          <w:rFonts w:ascii="Arial" w:hAnsi="Arial" w:cs="Arial"/>
          <w:sz w:val="20"/>
          <w:szCs w:val="20"/>
        </w:rPr>
        <w:t xml:space="preserve">kupní cenu dle daňového dokladu (faktury) do </w:t>
      </w:r>
      <w:r w:rsidR="00766A6E">
        <w:rPr>
          <w:rFonts w:ascii="Arial" w:hAnsi="Arial" w:cs="Arial"/>
          <w:sz w:val="20"/>
          <w:szCs w:val="20"/>
        </w:rPr>
        <w:t>6</w:t>
      </w:r>
      <w:r w:rsidR="00E073E8">
        <w:rPr>
          <w:rFonts w:ascii="Arial" w:hAnsi="Arial" w:cs="Arial"/>
          <w:sz w:val="20"/>
          <w:szCs w:val="20"/>
        </w:rPr>
        <w:t>0 kalendářních dnů ode dne jejího prokazatelného obdržení</w:t>
      </w:r>
      <w:r w:rsidR="00AA475A">
        <w:rPr>
          <w:rFonts w:ascii="Arial" w:hAnsi="Arial" w:cs="Arial"/>
          <w:sz w:val="20"/>
          <w:szCs w:val="20"/>
        </w:rPr>
        <w:t>.</w:t>
      </w:r>
    </w:p>
    <w:p w14:paraId="791F38B4" w14:textId="3F19542B" w:rsidR="00104657" w:rsidRPr="00F151CA" w:rsidRDefault="00104657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32C5B">
        <w:rPr>
          <w:rFonts w:ascii="Arial" w:hAnsi="Arial" w:cs="Arial"/>
          <w:sz w:val="20"/>
          <w:szCs w:val="20"/>
        </w:rPr>
        <w:t>Faktur</w:t>
      </w:r>
      <w:r w:rsidR="006664DC" w:rsidRPr="00232C5B">
        <w:rPr>
          <w:rFonts w:ascii="Arial" w:hAnsi="Arial" w:cs="Arial"/>
          <w:sz w:val="20"/>
          <w:szCs w:val="20"/>
        </w:rPr>
        <w:t>a</w:t>
      </w:r>
      <w:r w:rsidRPr="00232C5B">
        <w:rPr>
          <w:rFonts w:ascii="Arial" w:hAnsi="Arial" w:cs="Arial"/>
          <w:sz w:val="20"/>
          <w:szCs w:val="20"/>
        </w:rPr>
        <w:t xml:space="preserve"> musí splňovat náležitosti daňového dokladu podle § 2</w:t>
      </w:r>
      <w:r w:rsidR="000D1BF5">
        <w:rPr>
          <w:rFonts w:ascii="Arial" w:hAnsi="Arial" w:cs="Arial"/>
          <w:sz w:val="20"/>
          <w:szCs w:val="20"/>
        </w:rPr>
        <w:t>9</w:t>
      </w:r>
      <w:r w:rsidRPr="00232C5B">
        <w:rPr>
          <w:rFonts w:ascii="Arial" w:hAnsi="Arial" w:cs="Arial"/>
          <w:sz w:val="20"/>
          <w:szCs w:val="20"/>
        </w:rPr>
        <w:t xml:space="preserve"> zákona č. 235/2004 Sb., o DPH a</w:t>
      </w:r>
      <w:r w:rsidR="005C41CD" w:rsidRPr="00232C5B">
        <w:rPr>
          <w:rFonts w:ascii="Arial" w:hAnsi="Arial" w:cs="Arial"/>
          <w:sz w:val="20"/>
          <w:szCs w:val="20"/>
        </w:rPr>
        <w:t xml:space="preserve"> </w:t>
      </w:r>
      <w:r w:rsidRPr="00232C5B">
        <w:rPr>
          <w:rFonts w:ascii="Arial" w:hAnsi="Arial" w:cs="Arial"/>
          <w:sz w:val="20"/>
          <w:szCs w:val="20"/>
        </w:rPr>
        <w:t xml:space="preserve">bude zaslána </w:t>
      </w:r>
      <w:r w:rsidR="00770EEA" w:rsidRPr="00232C5B">
        <w:rPr>
          <w:rFonts w:ascii="Arial" w:hAnsi="Arial" w:cs="Arial"/>
          <w:sz w:val="20"/>
          <w:szCs w:val="20"/>
        </w:rPr>
        <w:t>prodávajícím</w:t>
      </w:r>
      <w:r w:rsidRPr="00232C5B">
        <w:rPr>
          <w:rFonts w:ascii="Arial" w:hAnsi="Arial" w:cs="Arial"/>
          <w:sz w:val="20"/>
          <w:szCs w:val="20"/>
        </w:rPr>
        <w:t xml:space="preserve"> na adresu </w:t>
      </w:r>
      <w:r w:rsidR="00770EEA" w:rsidRPr="00232C5B">
        <w:rPr>
          <w:rFonts w:ascii="Arial" w:hAnsi="Arial" w:cs="Arial"/>
          <w:sz w:val="20"/>
          <w:szCs w:val="20"/>
        </w:rPr>
        <w:t>kupujícího</w:t>
      </w:r>
      <w:r w:rsidR="00BF2B06" w:rsidRPr="00232C5B">
        <w:rPr>
          <w:rFonts w:ascii="Arial" w:hAnsi="Arial" w:cs="Arial"/>
          <w:sz w:val="20"/>
          <w:szCs w:val="20"/>
        </w:rPr>
        <w:t xml:space="preserve">. </w:t>
      </w:r>
      <w:r w:rsidR="002F2F57" w:rsidRPr="00232C5B">
        <w:rPr>
          <w:rFonts w:ascii="Arial" w:hAnsi="Arial" w:cs="Arial"/>
          <w:sz w:val="20"/>
          <w:szCs w:val="20"/>
        </w:rPr>
        <w:t>V pochybnostech</w:t>
      </w:r>
      <w:r w:rsidR="002F2F57" w:rsidRPr="00F151CA">
        <w:rPr>
          <w:rFonts w:ascii="Arial" w:hAnsi="Arial" w:cs="Arial"/>
          <w:sz w:val="20"/>
          <w:szCs w:val="20"/>
        </w:rPr>
        <w:t xml:space="preserve"> platí, že faktura byla doručena 3. pracovní den po jejím odeslání.</w:t>
      </w:r>
    </w:p>
    <w:p w14:paraId="3DCF459B" w14:textId="083A60A1" w:rsidR="00104657" w:rsidRPr="002A349D" w:rsidRDefault="00104657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151CA">
        <w:rPr>
          <w:rFonts w:ascii="Arial" w:hAnsi="Arial" w:cs="Arial"/>
          <w:sz w:val="20"/>
          <w:szCs w:val="20"/>
        </w:rPr>
        <w:t xml:space="preserve">Kupující bude oprávněn před uplynutím lhůty splatnosti vrátit prodávajícímu bez zaplacení fakturu, která nebude obsahovat některou náležitost uvedenou v této smlouvě, případně bude mít jiné závady v obsahu nebo bude uvedeno bankovní spojení a číslo účtu prodávajícího v rozporu s touto smlouvou anebo tyto náležitosti budou uvedeny chybně. U vrácené faktury musí kupující vyznačit důvod vrácení. Prodávající je povinen podle povahy nesprávnosti fakturu opravit nebo </w:t>
      </w:r>
      <w:r w:rsidRPr="002A349D">
        <w:rPr>
          <w:rFonts w:ascii="Arial" w:hAnsi="Arial" w:cs="Arial"/>
          <w:sz w:val="20"/>
          <w:szCs w:val="20"/>
        </w:rPr>
        <w:t>nově vyhotovit. Kupujícímu vrácením faktury přestává běžet původní lhůta splatnosti. Celá lhůta splatnosti (</w:t>
      </w:r>
      <w:r w:rsidR="00766A6E">
        <w:rPr>
          <w:rFonts w:ascii="Arial" w:hAnsi="Arial" w:cs="Arial"/>
          <w:sz w:val="20"/>
          <w:szCs w:val="20"/>
        </w:rPr>
        <w:t>6</w:t>
      </w:r>
      <w:r w:rsidR="007717AA" w:rsidRPr="002A349D">
        <w:rPr>
          <w:rFonts w:ascii="Arial" w:hAnsi="Arial" w:cs="Arial"/>
          <w:sz w:val="20"/>
          <w:szCs w:val="20"/>
        </w:rPr>
        <w:t>0</w:t>
      </w:r>
      <w:r w:rsidR="00A36F82" w:rsidRPr="002A349D">
        <w:rPr>
          <w:rFonts w:ascii="Arial" w:hAnsi="Arial" w:cs="Arial"/>
          <w:sz w:val="20"/>
          <w:szCs w:val="20"/>
        </w:rPr>
        <w:t xml:space="preserve"> dní</w:t>
      </w:r>
      <w:r w:rsidRPr="002A349D">
        <w:rPr>
          <w:rFonts w:ascii="Arial" w:hAnsi="Arial" w:cs="Arial"/>
          <w:sz w:val="20"/>
          <w:szCs w:val="20"/>
        </w:rPr>
        <w:t>) běží znovu ode dne doručení opravené</w:t>
      </w:r>
      <w:r w:rsidR="00757D18">
        <w:rPr>
          <w:rFonts w:ascii="Arial" w:hAnsi="Arial" w:cs="Arial"/>
          <w:sz w:val="20"/>
          <w:szCs w:val="20"/>
        </w:rPr>
        <w:t>,</w:t>
      </w:r>
      <w:r w:rsidRPr="002A349D">
        <w:rPr>
          <w:rFonts w:ascii="Arial" w:hAnsi="Arial" w:cs="Arial"/>
          <w:sz w:val="20"/>
          <w:szCs w:val="20"/>
        </w:rPr>
        <w:t xml:space="preserve"> nebo nově vyhotovené faktury kupujícímu.</w:t>
      </w:r>
    </w:p>
    <w:p w14:paraId="53AE1AA8" w14:textId="6AFC31B5" w:rsidR="002219EF" w:rsidRPr="00F151CA" w:rsidRDefault="00104657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A349D">
        <w:rPr>
          <w:rFonts w:ascii="Arial" w:hAnsi="Arial" w:cs="Arial"/>
          <w:sz w:val="20"/>
          <w:szCs w:val="20"/>
        </w:rPr>
        <w:t>Platby budou probíhat</w:t>
      </w:r>
      <w:r w:rsidR="002A06EB" w:rsidRPr="002A349D">
        <w:rPr>
          <w:rFonts w:ascii="Arial" w:hAnsi="Arial" w:cs="Arial"/>
          <w:sz w:val="20"/>
          <w:szCs w:val="20"/>
        </w:rPr>
        <w:t xml:space="preserve"> zásadně</w:t>
      </w:r>
      <w:r w:rsidRPr="002A349D">
        <w:rPr>
          <w:rFonts w:ascii="Arial" w:hAnsi="Arial" w:cs="Arial"/>
          <w:sz w:val="20"/>
          <w:szCs w:val="20"/>
        </w:rPr>
        <w:t xml:space="preserve"> bezhotovostní formou na bankovní</w:t>
      </w:r>
      <w:r w:rsidR="00C76007" w:rsidRPr="002A349D">
        <w:rPr>
          <w:rFonts w:ascii="Arial" w:hAnsi="Arial" w:cs="Arial"/>
          <w:sz w:val="20"/>
          <w:szCs w:val="20"/>
        </w:rPr>
        <w:t xml:space="preserve"> účet prodávajícího</w:t>
      </w:r>
      <w:r w:rsidR="00757D18">
        <w:rPr>
          <w:rFonts w:ascii="Arial" w:hAnsi="Arial" w:cs="Arial"/>
          <w:sz w:val="20"/>
          <w:szCs w:val="20"/>
        </w:rPr>
        <w:t>,</w:t>
      </w:r>
      <w:r w:rsidR="00C76007" w:rsidRPr="002A349D">
        <w:rPr>
          <w:rFonts w:ascii="Arial" w:hAnsi="Arial" w:cs="Arial"/>
          <w:sz w:val="20"/>
          <w:szCs w:val="20"/>
        </w:rPr>
        <w:t xml:space="preserve"> uvedený ve </w:t>
      </w:r>
      <w:r w:rsidRPr="002A349D">
        <w:rPr>
          <w:rFonts w:ascii="Arial" w:hAnsi="Arial" w:cs="Arial"/>
          <w:sz w:val="20"/>
          <w:szCs w:val="20"/>
        </w:rPr>
        <w:t>smlouvě. Změnu bankovního spojení</w:t>
      </w:r>
      <w:r w:rsidRPr="00F151CA">
        <w:rPr>
          <w:rFonts w:ascii="Arial" w:hAnsi="Arial" w:cs="Arial"/>
          <w:sz w:val="20"/>
          <w:szCs w:val="20"/>
        </w:rPr>
        <w:t xml:space="preserve"> a čísla účtu prodávajícího bude možno provést pouze </w:t>
      </w:r>
      <w:r w:rsidRPr="00F151CA">
        <w:rPr>
          <w:rFonts w:ascii="Arial" w:hAnsi="Arial" w:cs="Arial"/>
          <w:sz w:val="20"/>
          <w:szCs w:val="20"/>
        </w:rPr>
        <w:lastRenderedPageBreak/>
        <w:t xml:space="preserve">písemným dodatkem k této smlouvě nebo písemným sdělením prokazatelně doručeným kupujícímu, nejpozději spolu s příslušnou fakturou. </w:t>
      </w:r>
    </w:p>
    <w:p w14:paraId="59418695" w14:textId="77777777" w:rsidR="00104657" w:rsidRPr="00F151CA" w:rsidRDefault="00104657" w:rsidP="00E73393">
      <w:pPr>
        <w:pStyle w:val="Odstavecseseznamem"/>
        <w:numPr>
          <w:ilvl w:val="1"/>
          <w:numId w:val="21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151CA">
        <w:rPr>
          <w:rFonts w:ascii="Arial" w:hAnsi="Arial" w:cs="Arial"/>
          <w:sz w:val="20"/>
          <w:szCs w:val="20"/>
        </w:rPr>
        <w:t>Faktura se považuje za včas uhrazenou, pokud je fakturovaná částka odepsána z účtu kupujícího nejpozději v den splatnosti faktury.</w:t>
      </w:r>
    </w:p>
    <w:p w14:paraId="2A3D2510" w14:textId="0BCB39F8" w:rsidR="00104657" w:rsidRPr="00F40B2B" w:rsidRDefault="00104657" w:rsidP="00F40B2B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F40B2B">
        <w:rPr>
          <w:rFonts w:ascii="Arial" w:hAnsi="Arial" w:cs="Arial"/>
          <w:b/>
          <w:sz w:val="20"/>
          <w:szCs w:val="20"/>
        </w:rPr>
        <w:t>Místo a doba plnění a dodací podmínky</w:t>
      </w:r>
    </w:p>
    <w:p w14:paraId="0EDE7B08" w14:textId="2A9C2FB8" w:rsidR="0011695C" w:rsidRDefault="0011695C" w:rsidP="00EF3072">
      <w:pPr>
        <w:pStyle w:val="Odstavecseseznamem"/>
        <w:numPr>
          <w:ilvl w:val="1"/>
          <w:numId w:val="22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smlouva se uzavírá na dobu určitou, a to na dobu 96 měsíců </w:t>
      </w:r>
      <w:r w:rsidR="00987538">
        <w:rPr>
          <w:rFonts w:ascii="Arial" w:hAnsi="Arial" w:cs="Arial"/>
          <w:sz w:val="20"/>
          <w:szCs w:val="20"/>
        </w:rPr>
        <w:t xml:space="preserve">ode dne předání </w:t>
      </w:r>
      <w:r w:rsidR="000505E3">
        <w:rPr>
          <w:rFonts w:ascii="Arial" w:hAnsi="Arial" w:cs="Arial"/>
          <w:sz w:val="20"/>
          <w:szCs w:val="20"/>
        </w:rPr>
        <w:t>vypůjčených strojů na základě Smlouvy o výpůjčce</w:t>
      </w:r>
      <w:r w:rsidR="00154FC3">
        <w:rPr>
          <w:rFonts w:ascii="Arial" w:hAnsi="Arial" w:cs="Arial"/>
          <w:sz w:val="20"/>
          <w:szCs w:val="20"/>
        </w:rPr>
        <w:t xml:space="preserve">, na něž je dodávka </w:t>
      </w:r>
      <w:r w:rsidR="004B2DA8">
        <w:rPr>
          <w:rFonts w:ascii="Arial" w:hAnsi="Arial" w:cs="Arial"/>
          <w:sz w:val="20"/>
          <w:szCs w:val="20"/>
        </w:rPr>
        <w:t>činidel</w:t>
      </w:r>
      <w:r w:rsidR="00154FC3">
        <w:rPr>
          <w:rFonts w:ascii="Arial" w:hAnsi="Arial" w:cs="Arial"/>
          <w:sz w:val="20"/>
          <w:szCs w:val="20"/>
        </w:rPr>
        <w:t xml:space="preserve"> vázána.</w:t>
      </w:r>
    </w:p>
    <w:p w14:paraId="78CFD608" w14:textId="1F82B570" w:rsidR="00104657" w:rsidRDefault="00104657" w:rsidP="00BC686A">
      <w:pPr>
        <w:pStyle w:val="Odstavecseseznamem"/>
        <w:numPr>
          <w:ilvl w:val="1"/>
          <w:numId w:val="22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3072">
        <w:rPr>
          <w:rFonts w:ascii="Arial" w:hAnsi="Arial" w:cs="Arial"/>
          <w:sz w:val="20"/>
          <w:szCs w:val="20"/>
        </w:rPr>
        <w:t>Místem plnění je sídl</w:t>
      </w:r>
      <w:r w:rsidR="00F151CA" w:rsidRPr="00EF3072">
        <w:rPr>
          <w:rFonts w:ascii="Arial" w:hAnsi="Arial" w:cs="Arial"/>
          <w:sz w:val="20"/>
          <w:szCs w:val="20"/>
        </w:rPr>
        <w:t>o</w:t>
      </w:r>
      <w:r w:rsidRPr="00EF3072">
        <w:rPr>
          <w:rFonts w:ascii="Arial" w:hAnsi="Arial" w:cs="Arial"/>
          <w:sz w:val="20"/>
          <w:szCs w:val="20"/>
        </w:rPr>
        <w:t xml:space="preserve"> kupujícího.</w:t>
      </w:r>
    </w:p>
    <w:p w14:paraId="74775D3B" w14:textId="4179FE53" w:rsidR="007D4B52" w:rsidRDefault="000D41D9" w:rsidP="007D4B52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Objednávky, dodací podmínky a předání a převzetí zboží</w:t>
      </w:r>
    </w:p>
    <w:p w14:paraId="7FB6F8BC" w14:textId="4AF780CB" w:rsidR="007D4B52" w:rsidRPr="007D4B52" w:rsidRDefault="000D41D9" w:rsidP="00AA3B47">
      <w:pPr>
        <w:pStyle w:val="Odstavecseseznamem"/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7D4B52" w:rsidRPr="007D4B52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</w:r>
      <w:r w:rsidR="007D4B52" w:rsidRPr="007D4B52">
        <w:rPr>
          <w:rFonts w:ascii="Arial" w:hAnsi="Arial" w:cs="Arial"/>
          <w:sz w:val="20"/>
          <w:szCs w:val="20"/>
        </w:rPr>
        <w:t xml:space="preserve">Předmět a konkrétní rozsah jednotlivých dodávek dle této </w:t>
      </w:r>
      <w:r w:rsidR="00966C75">
        <w:rPr>
          <w:rFonts w:ascii="Arial" w:hAnsi="Arial" w:cs="Arial"/>
          <w:sz w:val="20"/>
          <w:szCs w:val="20"/>
        </w:rPr>
        <w:t>smlouvy</w:t>
      </w:r>
      <w:r w:rsidR="007D4B52" w:rsidRPr="007D4B52">
        <w:rPr>
          <w:rFonts w:ascii="Arial" w:hAnsi="Arial" w:cs="Arial"/>
          <w:sz w:val="20"/>
          <w:szCs w:val="20"/>
        </w:rPr>
        <w:t xml:space="preserve"> bude jednoznačně určen v samostatné objednávce kupujícího. </w:t>
      </w:r>
    </w:p>
    <w:p w14:paraId="297144E0" w14:textId="2B64C24C" w:rsidR="007D4B52" w:rsidRPr="007D4B52" w:rsidRDefault="000D41D9" w:rsidP="00AA3B47">
      <w:pPr>
        <w:pStyle w:val="Odstavecseseznamem"/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</w:t>
      </w:r>
      <w:r>
        <w:rPr>
          <w:rFonts w:ascii="Arial" w:hAnsi="Arial" w:cs="Arial"/>
          <w:sz w:val="20"/>
          <w:szCs w:val="20"/>
        </w:rPr>
        <w:tab/>
      </w:r>
      <w:r w:rsidR="007D4B52" w:rsidRPr="007D4B52">
        <w:rPr>
          <w:rFonts w:ascii="Arial" w:hAnsi="Arial" w:cs="Arial"/>
          <w:sz w:val="20"/>
          <w:szCs w:val="20"/>
        </w:rPr>
        <w:t xml:space="preserve">Prodávající se zavazuje dodat na základě objednávek </w:t>
      </w:r>
      <w:r w:rsidR="00966C75">
        <w:rPr>
          <w:rFonts w:ascii="Arial" w:hAnsi="Arial" w:cs="Arial"/>
          <w:sz w:val="20"/>
          <w:szCs w:val="20"/>
        </w:rPr>
        <w:t>k</w:t>
      </w:r>
      <w:r w:rsidR="007D4B52" w:rsidRPr="007D4B52">
        <w:rPr>
          <w:rFonts w:ascii="Arial" w:hAnsi="Arial" w:cs="Arial"/>
          <w:sz w:val="20"/>
          <w:szCs w:val="20"/>
        </w:rPr>
        <w:t xml:space="preserve">upujícímu zboží uvedené v čl. </w:t>
      </w:r>
      <w:r w:rsidR="00E23F4B">
        <w:rPr>
          <w:rFonts w:ascii="Arial" w:hAnsi="Arial" w:cs="Arial"/>
          <w:sz w:val="20"/>
          <w:szCs w:val="20"/>
        </w:rPr>
        <w:t>2</w:t>
      </w:r>
      <w:r w:rsidR="007D4B52" w:rsidRPr="007D4B52">
        <w:rPr>
          <w:rFonts w:ascii="Arial" w:hAnsi="Arial" w:cs="Arial"/>
          <w:sz w:val="20"/>
          <w:szCs w:val="20"/>
        </w:rPr>
        <w:t xml:space="preserve"> této smlouvy do místa plnění, tj. do místa dodání zboží na základě konkrétních </w:t>
      </w:r>
      <w:r w:rsidR="00966C75">
        <w:rPr>
          <w:rFonts w:ascii="Arial" w:hAnsi="Arial" w:cs="Arial"/>
          <w:sz w:val="20"/>
          <w:szCs w:val="20"/>
        </w:rPr>
        <w:t>o</w:t>
      </w:r>
      <w:r w:rsidR="007D4B52" w:rsidRPr="007D4B52">
        <w:rPr>
          <w:rFonts w:ascii="Arial" w:hAnsi="Arial" w:cs="Arial"/>
          <w:sz w:val="20"/>
          <w:szCs w:val="20"/>
        </w:rPr>
        <w:t xml:space="preserve">bjednávek </w:t>
      </w:r>
      <w:r w:rsidR="00966C75">
        <w:rPr>
          <w:rFonts w:ascii="Arial" w:hAnsi="Arial" w:cs="Arial"/>
          <w:sz w:val="20"/>
          <w:szCs w:val="20"/>
        </w:rPr>
        <w:t>kupujícího.</w:t>
      </w:r>
      <w:r w:rsidR="007D4B52" w:rsidRPr="007D4B52">
        <w:rPr>
          <w:rFonts w:ascii="Arial" w:hAnsi="Arial" w:cs="Arial"/>
          <w:sz w:val="20"/>
          <w:szCs w:val="20"/>
        </w:rPr>
        <w:t xml:space="preserve"> Objednávku vždy </w:t>
      </w:r>
      <w:r w:rsidR="00966C75">
        <w:rPr>
          <w:rFonts w:ascii="Arial" w:hAnsi="Arial" w:cs="Arial"/>
          <w:sz w:val="20"/>
          <w:szCs w:val="20"/>
        </w:rPr>
        <w:t>kupující</w:t>
      </w:r>
      <w:r w:rsidR="007D4B52" w:rsidRPr="007D4B52">
        <w:rPr>
          <w:rFonts w:ascii="Arial" w:hAnsi="Arial" w:cs="Arial"/>
          <w:sz w:val="20"/>
          <w:szCs w:val="20"/>
        </w:rPr>
        <w:t xml:space="preserve"> zašle e-mailem na adresu </w:t>
      </w:r>
      <w:r w:rsidR="00966C75">
        <w:rPr>
          <w:rFonts w:ascii="Arial" w:hAnsi="Arial" w:cs="Arial"/>
          <w:sz w:val="20"/>
          <w:szCs w:val="20"/>
        </w:rPr>
        <w:t>pr</w:t>
      </w:r>
      <w:r w:rsidR="007D4B52" w:rsidRPr="007D4B52">
        <w:rPr>
          <w:rFonts w:ascii="Arial" w:hAnsi="Arial" w:cs="Arial"/>
          <w:sz w:val="20"/>
          <w:szCs w:val="20"/>
        </w:rPr>
        <w:t>odávajícího pro doručování dále uvedenou:</w:t>
      </w:r>
    </w:p>
    <w:p w14:paraId="796C1386" w14:textId="77777777" w:rsidR="007D4B52" w:rsidRPr="007D4B52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 xml:space="preserve">Odpovědná osoba: </w:t>
      </w:r>
      <w:r w:rsidRPr="005B6521">
        <w:rPr>
          <w:rFonts w:ascii="Arial" w:hAnsi="Arial" w:cs="Arial"/>
          <w:sz w:val="20"/>
          <w:szCs w:val="20"/>
          <w:highlight w:val="yellow"/>
        </w:rPr>
        <w:t>DOPLNÍ DODAVATEL</w:t>
      </w:r>
    </w:p>
    <w:p w14:paraId="4235E6D4" w14:textId="34B686DA" w:rsidR="007D4B52" w:rsidRPr="007D4B52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 xml:space="preserve">E-mailový kontakt pro zaslání </w:t>
      </w:r>
      <w:r w:rsidR="001D2511">
        <w:rPr>
          <w:rFonts w:ascii="Arial" w:hAnsi="Arial" w:cs="Arial"/>
          <w:sz w:val="20"/>
          <w:szCs w:val="20"/>
        </w:rPr>
        <w:t>o</w:t>
      </w:r>
      <w:r w:rsidRPr="007D4B52">
        <w:rPr>
          <w:rFonts w:ascii="Arial" w:hAnsi="Arial" w:cs="Arial"/>
          <w:sz w:val="20"/>
          <w:szCs w:val="20"/>
        </w:rPr>
        <w:t xml:space="preserve">bjednávky: </w:t>
      </w:r>
      <w:r w:rsidRPr="005B6521">
        <w:rPr>
          <w:rFonts w:ascii="Arial" w:hAnsi="Arial" w:cs="Arial"/>
          <w:sz w:val="20"/>
          <w:szCs w:val="20"/>
          <w:highlight w:val="yellow"/>
        </w:rPr>
        <w:t>DOPLNÍ DODAVATEL</w:t>
      </w:r>
    </w:p>
    <w:p w14:paraId="28E52344" w14:textId="5B75C7B9" w:rsidR="007D4B52" w:rsidRPr="007D4B52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 xml:space="preserve">Telefonní kontakt pro potvrzení </w:t>
      </w:r>
      <w:r w:rsidR="001D2511">
        <w:rPr>
          <w:rFonts w:ascii="Arial" w:hAnsi="Arial" w:cs="Arial"/>
          <w:sz w:val="20"/>
          <w:szCs w:val="20"/>
        </w:rPr>
        <w:t>o</w:t>
      </w:r>
      <w:r w:rsidRPr="007D4B52">
        <w:rPr>
          <w:rFonts w:ascii="Arial" w:hAnsi="Arial" w:cs="Arial"/>
          <w:sz w:val="20"/>
          <w:szCs w:val="20"/>
        </w:rPr>
        <w:t xml:space="preserve">bjednávky: </w:t>
      </w:r>
      <w:r w:rsidRPr="005B6521">
        <w:rPr>
          <w:rFonts w:ascii="Arial" w:hAnsi="Arial" w:cs="Arial"/>
          <w:sz w:val="20"/>
          <w:szCs w:val="20"/>
          <w:highlight w:val="yellow"/>
        </w:rPr>
        <w:t>DOPLNÍ DODAVATEL</w:t>
      </w:r>
    </w:p>
    <w:p w14:paraId="7986AFC8" w14:textId="67E47BC0" w:rsidR="007D4B52" w:rsidRPr="006821D1" w:rsidRDefault="007D4B52" w:rsidP="006821D1">
      <w:pPr>
        <w:pStyle w:val="Odstavecseseznamem"/>
        <w:spacing w:before="240" w:after="24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 xml:space="preserve">Prodávající je povinen vždy přijetí </w:t>
      </w:r>
      <w:r w:rsidR="005B6521">
        <w:rPr>
          <w:rFonts w:ascii="Arial" w:hAnsi="Arial" w:cs="Arial"/>
          <w:sz w:val="20"/>
          <w:szCs w:val="20"/>
        </w:rPr>
        <w:t>o</w:t>
      </w:r>
      <w:r w:rsidRPr="007D4B52">
        <w:rPr>
          <w:rFonts w:ascii="Arial" w:hAnsi="Arial" w:cs="Arial"/>
          <w:sz w:val="20"/>
          <w:szCs w:val="20"/>
        </w:rPr>
        <w:t xml:space="preserve">bjednávky potvrdit zasláním potvrzení o přečtení na emailový kontakt </w:t>
      </w:r>
      <w:r w:rsidR="001D2511">
        <w:rPr>
          <w:rFonts w:ascii="Arial" w:hAnsi="Arial" w:cs="Arial"/>
          <w:sz w:val="20"/>
          <w:szCs w:val="20"/>
        </w:rPr>
        <w:t>kupujícího</w:t>
      </w:r>
      <w:r w:rsidRPr="006821D1">
        <w:rPr>
          <w:rFonts w:ascii="Arial" w:hAnsi="Arial" w:cs="Arial"/>
          <w:sz w:val="20"/>
          <w:szCs w:val="20"/>
        </w:rPr>
        <w:t xml:space="preserve"> uvedený v</w:t>
      </w:r>
      <w:r w:rsidR="0042334A" w:rsidRPr="006821D1">
        <w:rPr>
          <w:rFonts w:ascii="Arial" w:hAnsi="Arial" w:cs="Arial"/>
          <w:sz w:val="20"/>
          <w:szCs w:val="20"/>
        </w:rPr>
        <w:t> </w:t>
      </w:r>
      <w:r w:rsidR="001D2511" w:rsidRPr="006821D1">
        <w:rPr>
          <w:rFonts w:ascii="Arial" w:hAnsi="Arial" w:cs="Arial"/>
          <w:sz w:val="20"/>
          <w:szCs w:val="20"/>
        </w:rPr>
        <w:t>o</w:t>
      </w:r>
      <w:r w:rsidRPr="006821D1">
        <w:rPr>
          <w:rFonts w:ascii="Arial" w:hAnsi="Arial" w:cs="Arial"/>
          <w:sz w:val="20"/>
          <w:szCs w:val="20"/>
        </w:rPr>
        <w:t>bjednávce</w:t>
      </w:r>
      <w:r w:rsidR="0042334A" w:rsidRPr="006821D1">
        <w:rPr>
          <w:rFonts w:ascii="Arial" w:hAnsi="Arial" w:cs="Arial"/>
          <w:sz w:val="20"/>
          <w:szCs w:val="20"/>
        </w:rPr>
        <w:t xml:space="preserve">, a to nejpozději do </w:t>
      </w:r>
      <w:r w:rsidR="00981490" w:rsidRPr="006821D1">
        <w:rPr>
          <w:rFonts w:ascii="Arial" w:hAnsi="Arial" w:cs="Arial"/>
          <w:sz w:val="20"/>
          <w:szCs w:val="20"/>
        </w:rPr>
        <w:t>2</w:t>
      </w:r>
      <w:r w:rsidR="00A61C1F" w:rsidRPr="006821D1">
        <w:rPr>
          <w:rFonts w:ascii="Arial" w:hAnsi="Arial" w:cs="Arial"/>
          <w:sz w:val="20"/>
          <w:szCs w:val="20"/>
        </w:rPr>
        <w:t xml:space="preserve"> pracovních dnů</w:t>
      </w:r>
      <w:r w:rsidR="0042334A" w:rsidRPr="006821D1">
        <w:rPr>
          <w:rFonts w:ascii="Arial" w:hAnsi="Arial" w:cs="Arial"/>
          <w:sz w:val="20"/>
          <w:szCs w:val="20"/>
        </w:rPr>
        <w:t xml:space="preserve"> ode dne doručení objednávky</w:t>
      </w:r>
      <w:r w:rsidR="00D274D1" w:rsidRPr="006821D1">
        <w:rPr>
          <w:rFonts w:ascii="Arial" w:hAnsi="Arial" w:cs="Arial"/>
          <w:sz w:val="20"/>
          <w:szCs w:val="20"/>
        </w:rPr>
        <w:t xml:space="preserve">. </w:t>
      </w:r>
    </w:p>
    <w:p w14:paraId="3F1281D2" w14:textId="3DE502CB" w:rsidR="007D4B52" w:rsidRPr="007D4B52" w:rsidRDefault="000D41D9" w:rsidP="00AA3B47">
      <w:pPr>
        <w:pStyle w:val="Odstavecseseznamem"/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5.3</w:t>
      </w:r>
      <w:r w:rsidR="007D4B52" w:rsidRPr="007D4B52">
        <w:rPr>
          <w:rFonts w:ascii="Arial" w:hAnsi="Arial" w:cs="Arial"/>
          <w:sz w:val="20"/>
          <w:szCs w:val="20"/>
        </w:rPr>
        <w:t>.</w:t>
      </w:r>
      <w:r w:rsidR="00966C75">
        <w:rPr>
          <w:rFonts w:ascii="Arial" w:hAnsi="Arial" w:cs="Arial"/>
          <w:sz w:val="20"/>
          <w:szCs w:val="20"/>
        </w:rPr>
        <w:tab/>
      </w:r>
      <w:r w:rsidR="001D2511">
        <w:rPr>
          <w:rFonts w:ascii="Arial" w:hAnsi="Arial" w:cs="Arial"/>
          <w:sz w:val="20"/>
          <w:szCs w:val="20"/>
        </w:rPr>
        <w:t>K</w:t>
      </w:r>
      <w:r w:rsidR="007D4B52" w:rsidRPr="007D4B52">
        <w:rPr>
          <w:rFonts w:ascii="Arial" w:hAnsi="Arial" w:cs="Arial"/>
          <w:sz w:val="20"/>
          <w:szCs w:val="20"/>
        </w:rPr>
        <w:t>upující je povinen uvést v objednávce tyto údaje:</w:t>
      </w:r>
    </w:p>
    <w:p w14:paraId="440B1A00" w14:textId="1E59ECB8" w:rsidR="007D4B52" w:rsidRPr="007D4B52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>Adresáta objednávky, tj. název, sídlo, IČ</w:t>
      </w:r>
      <w:r w:rsidR="00A61C1F">
        <w:rPr>
          <w:rFonts w:ascii="Arial" w:hAnsi="Arial" w:cs="Arial"/>
          <w:sz w:val="20"/>
          <w:szCs w:val="20"/>
        </w:rPr>
        <w:t>O</w:t>
      </w:r>
      <w:r w:rsidRPr="007D4B52">
        <w:rPr>
          <w:rFonts w:ascii="Arial" w:hAnsi="Arial" w:cs="Arial"/>
          <w:sz w:val="20"/>
          <w:szCs w:val="20"/>
        </w:rPr>
        <w:t xml:space="preserve"> </w:t>
      </w:r>
      <w:r w:rsidR="009D4C66">
        <w:rPr>
          <w:rFonts w:ascii="Arial" w:hAnsi="Arial" w:cs="Arial"/>
          <w:sz w:val="20"/>
          <w:szCs w:val="20"/>
        </w:rPr>
        <w:t>p</w:t>
      </w:r>
      <w:r w:rsidRPr="007D4B52">
        <w:rPr>
          <w:rFonts w:ascii="Arial" w:hAnsi="Arial" w:cs="Arial"/>
          <w:sz w:val="20"/>
          <w:szCs w:val="20"/>
        </w:rPr>
        <w:t>rodávajícího</w:t>
      </w:r>
    </w:p>
    <w:p w14:paraId="78F13B20" w14:textId="0608E586" w:rsidR="007D4B52" w:rsidRPr="007D4B52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>Název, sídlo, IČ</w:t>
      </w:r>
      <w:r w:rsidR="00A61C1F">
        <w:rPr>
          <w:rFonts w:ascii="Arial" w:hAnsi="Arial" w:cs="Arial"/>
          <w:sz w:val="20"/>
          <w:szCs w:val="20"/>
        </w:rPr>
        <w:t>O</w:t>
      </w:r>
      <w:r w:rsidRPr="007D4B52">
        <w:rPr>
          <w:rFonts w:ascii="Arial" w:hAnsi="Arial" w:cs="Arial"/>
          <w:sz w:val="20"/>
          <w:szCs w:val="20"/>
        </w:rPr>
        <w:t xml:space="preserve">, DIČ, kontakt (telefon, fax nebo emailovou adresu) </w:t>
      </w:r>
      <w:r w:rsidR="009D4C66">
        <w:rPr>
          <w:rFonts w:ascii="Arial" w:hAnsi="Arial" w:cs="Arial"/>
          <w:sz w:val="20"/>
          <w:szCs w:val="20"/>
        </w:rPr>
        <w:t>kupujícího</w:t>
      </w:r>
    </w:p>
    <w:p w14:paraId="5976459E" w14:textId="48E96C00" w:rsidR="007D4B52" w:rsidRPr="007D4B52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 xml:space="preserve">Název </w:t>
      </w:r>
      <w:r w:rsidR="009D4C66">
        <w:rPr>
          <w:rFonts w:ascii="Arial" w:hAnsi="Arial" w:cs="Arial"/>
          <w:sz w:val="20"/>
          <w:szCs w:val="20"/>
        </w:rPr>
        <w:t>požadovaného zboží</w:t>
      </w:r>
    </w:p>
    <w:p w14:paraId="6CE1B173" w14:textId="2A6E56E9" w:rsidR="007D4B52" w:rsidRPr="005E1931" w:rsidRDefault="007D4B52" w:rsidP="00AA3B47">
      <w:pPr>
        <w:pStyle w:val="Odstavecseseznamem"/>
        <w:spacing w:before="120"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7D4B52">
        <w:rPr>
          <w:rFonts w:ascii="Arial" w:hAnsi="Arial" w:cs="Arial"/>
          <w:sz w:val="20"/>
          <w:szCs w:val="20"/>
        </w:rPr>
        <w:t>•</w:t>
      </w:r>
      <w:r w:rsidRPr="007D4B52">
        <w:rPr>
          <w:rFonts w:ascii="Arial" w:hAnsi="Arial" w:cs="Arial"/>
          <w:sz w:val="20"/>
          <w:szCs w:val="20"/>
        </w:rPr>
        <w:tab/>
        <w:t xml:space="preserve">Množství objednávaného </w:t>
      </w:r>
      <w:r w:rsidR="009D4C66">
        <w:rPr>
          <w:rFonts w:ascii="Arial" w:hAnsi="Arial" w:cs="Arial"/>
          <w:sz w:val="20"/>
          <w:szCs w:val="20"/>
        </w:rPr>
        <w:t>z</w:t>
      </w:r>
      <w:r w:rsidRPr="007D4B52">
        <w:rPr>
          <w:rFonts w:ascii="Arial" w:hAnsi="Arial" w:cs="Arial"/>
          <w:sz w:val="20"/>
          <w:szCs w:val="20"/>
        </w:rPr>
        <w:t>boží</w:t>
      </w:r>
    </w:p>
    <w:p w14:paraId="296188D5" w14:textId="7FA1791B" w:rsidR="007D4B52" w:rsidRPr="007D4B52" w:rsidRDefault="00966C75" w:rsidP="00AA3B47">
      <w:pPr>
        <w:pStyle w:val="Odstavecseseznamem"/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7E3BA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7D4B52" w:rsidRPr="007D4B52">
        <w:rPr>
          <w:rFonts w:ascii="Arial" w:hAnsi="Arial" w:cs="Arial"/>
          <w:sz w:val="20"/>
          <w:szCs w:val="20"/>
        </w:rPr>
        <w:tab/>
        <w:t xml:space="preserve">Prodávající dodá </w:t>
      </w:r>
      <w:r w:rsidR="005E1931">
        <w:rPr>
          <w:rFonts w:ascii="Arial" w:hAnsi="Arial" w:cs="Arial"/>
          <w:sz w:val="20"/>
          <w:szCs w:val="20"/>
        </w:rPr>
        <w:t>z</w:t>
      </w:r>
      <w:r w:rsidR="007D4B52" w:rsidRPr="007D4B52">
        <w:rPr>
          <w:rFonts w:ascii="Arial" w:hAnsi="Arial" w:cs="Arial"/>
          <w:sz w:val="20"/>
          <w:szCs w:val="20"/>
        </w:rPr>
        <w:t xml:space="preserve">boží vždy </w:t>
      </w:r>
      <w:r w:rsidR="005D3EA5">
        <w:rPr>
          <w:rFonts w:ascii="Arial" w:hAnsi="Arial" w:cs="Arial"/>
          <w:sz w:val="20"/>
          <w:szCs w:val="20"/>
        </w:rPr>
        <w:t>dle objednávky</w:t>
      </w:r>
      <w:r w:rsidR="007D4B52" w:rsidRPr="007D4B52">
        <w:rPr>
          <w:rFonts w:ascii="Arial" w:hAnsi="Arial" w:cs="Arial"/>
          <w:sz w:val="20"/>
          <w:szCs w:val="20"/>
        </w:rPr>
        <w:t xml:space="preserve"> na své náklady a na své nebezpečí </w:t>
      </w:r>
      <w:r w:rsidR="005D3EA5">
        <w:rPr>
          <w:rFonts w:ascii="Arial" w:hAnsi="Arial" w:cs="Arial"/>
          <w:sz w:val="20"/>
          <w:szCs w:val="20"/>
        </w:rPr>
        <w:t xml:space="preserve">kupujícímu </w:t>
      </w:r>
      <w:r w:rsidR="007D4B52" w:rsidRPr="007D4B52">
        <w:rPr>
          <w:rFonts w:ascii="Arial" w:hAnsi="Arial" w:cs="Arial"/>
          <w:sz w:val="20"/>
          <w:szCs w:val="20"/>
        </w:rPr>
        <w:t xml:space="preserve">v místě plnění, a to v </w:t>
      </w:r>
      <w:r w:rsidR="007D4B52" w:rsidRPr="00D16E27">
        <w:rPr>
          <w:rFonts w:ascii="Arial" w:hAnsi="Arial" w:cs="Arial"/>
          <w:sz w:val="20"/>
          <w:szCs w:val="20"/>
        </w:rPr>
        <w:t xml:space="preserve">pracovní dny od 8 do </w:t>
      </w:r>
      <w:r w:rsidR="008207F2" w:rsidRPr="00D16E27">
        <w:rPr>
          <w:rFonts w:ascii="Arial" w:hAnsi="Arial" w:cs="Arial"/>
          <w:sz w:val="20"/>
          <w:szCs w:val="20"/>
        </w:rPr>
        <w:t xml:space="preserve">15 </w:t>
      </w:r>
      <w:r w:rsidR="007D4B52" w:rsidRPr="00D16E27">
        <w:rPr>
          <w:rFonts w:ascii="Arial" w:hAnsi="Arial" w:cs="Arial"/>
          <w:sz w:val="20"/>
          <w:szCs w:val="20"/>
        </w:rPr>
        <w:t>hod.,</w:t>
      </w:r>
      <w:r w:rsidR="007D4B52" w:rsidRPr="007D4B52">
        <w:rPr>
          <w:rFonts w:ascii="Arial" w:hAnsi="Arial" w:cs="Arial"/>
          <w:sz w:val="20"/>
          <w:szCs w:val="20"/>
        </w:rPr>
        <w:t xml:space="preserve"> a to do vždy </w:t>
      </w:r>
      <w:r w:rsidR="007D4B52" w:rsidRPr="00365222">
        <w:rPr>
          <w:rFonts w:ascii="Arial" w:hAnsi="Arial" w:cs="Arial"/>
          <w:sz w:val="20"/>
          <w:szCs w:val="20"/>
        </w:rPr>
        <w:t xml:space="preserve">nejpozději do </w:t>
      </w:r>
      <w:r w:rsidR="001313D2" w:rsidRPr="00365222">
        <w:rPr>
          <w:rFonts w:ascii="Arial" w:hAnsi="Arial" w:cs="Arial"/>
          <w:sz w:val="20"/>
          <w:szCs w:val="20"/>
        </w:rPr>
        <w:t xml:space="preserve">10 </w:t>
      </w:r>
      <w:r w:rsidR="007D4B52" w:rsidRPr="00365222">
        <w:rPr>
          <w:rFonts w:ascii="Arial" w:hAnsi="Arial" w:cs="Arial"/>
          <w:sz w:val="20"/>
          <w:szCs w:val="20"/>
        </w:rPr>
        <w:t>pracovních dnů</w:t>
      </w:r>
      <w:r w:rsidR="007D4B52" w:rsidRPr="007D4B52">
        <w:rPr>
          <w:rFonts w:ascii="Arial" w:hAnsi="Arial" w:cs="Arial"/>
          <w:sz w:val="20"/>
          <w:szCs w:val="20"/>
        </w:rPr>
        <w:t xml:space="preserve"> ode dne potvrzení přijetí </w:t>
      </w:r>
      <w:r w:rsidR="005D3EA5">
        <w:rPr>
          <w:rFonts w:ascii="Arial" w:hAnsi="Arial" w:cs="Arial"/>
          <w:sz w:val="20"/>
          <w:szCs w:val="20"/>
        </w:rPr>
        <w:t>o</w:t>
      </w:r>
      <w:r w:rsidR="007D4B52" w:rsidRPr="007D4B52">
        <w:rPr>
          <w:rFonts w:ascii="Arial" w:hAnsi="Arial" w:cs="Arial"/>
          <w:sz w:val="20"/>
          <w:szCs w:val="20"/>
        </w:rPr>
        <w:t xml:space="preserve">bjednávky. Vlastnické právo nabývá </w:t>
      </w:r>
      <w:r w:rsidR="005D3EA5">
        <w:rPr>
          <w:rFonts w:ascii="Arial" w:hAnsi="Arial" w:cs="Arial"/>
          <w:sz w:val="20"/>
          <w:szCs w:val="20"/>
        </w:rPr>
        <w:t>kupující</w:t>
      </w:r>
      <w:r w:rsidR="007D4B52" w:rsidRPr="007D4B52">
        <w:rPr>
          <w:rFonts w:ascii="Arial" w:hAnsi="Arial" w:cs="Arial"/>
          <w:sz w:val="20"/>
          <w:szCs w:val="20"/>
        </w:rPr>
        <w:t xml:space="preserve"> převzetím zboží.</w:t>
      </w:r>
    </w:p>
    <w:p w14:paraId="1DCB1731" w14:textId="2AF5A3E8" w:rsidR="007D4B52" w:rsidRPr="007D4B52" w:rsidRDefault="00966C75" w:rsidP="00AA3B47">
      <w:pPr>
        <w:pStyle w:val="Odstavecseseznamem"/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7E3BA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  <w:r w:rsidR="007D4B52" w:rsidRPr="007D4B52">
        <w:rPr>
          <w:rFonts w:ascii="Arial" w:hAnsi="Arial" w:cs="Arial"/>
          <w:sz w:val="20"/>
          <w:szCs w:val="20"/>
        </w:rPr>
        <w:tab/>
        <w:t xml:space="preserve">Spolu s dodaným </w:t>
      </w:r>
      <w:r w:rsidR="005D3EA5">
        <w:rPr>
          <w:rFonts w:ascii="Arial" w:hAnsi="Arial" w:cs="Arial"/>
          <w:sz w:val="20"/>
          <w:szCs w:val="20"/>
        </w:rPr>
        <w:t>zb</w:t>
      </w:r>
      <w:r w:rsidR="007D4B52" w:rsidRPr="007D4B52">
        <w:rPr>
          <w:rFonts w:ascii="Arial" w:hAnsi="Arial" w:cs="Arial"/>
          <w:sz w:val="20"/>
          <w:szCs w:val="20"/>
        </w:rPr>
        <w:t xml:space="preserve">ožím </w:t>
      </w:r>
      <w:r w:rsidR="005D3EA5">
        <w:rPr>
          <w:rFonts w:ascii="Arial" w:hAnsi="Arial" w:cs="Arial"/>
          <w:sz w:val="20"/>
          <w:szCs w:val="20"/>
        </w:rPr>
        <w:t>p</w:t>
      </w:r>
      <w:r w:rsidR="007D4B52" w:rsidRPr="007D4B52">
        <w:rPr>
          <w:rFonts w:ascii="Arial" w:hAnsi="Arial" w:cs="Arial"/>
          <w:sz w:val="20"/>
          <w:szCs w:val="20"/>
        </w:rPr>
        <w:t xml:space="preserve">rodávající vždy předá zástupci </w:t>
      </w:r>
      <w:r w:rsidR="005D3EA5">
        <w:rPr>
          <w:rFonts w:ascii="Arial" w:hAnsi="Arial" w:cs="Arial"/>
          <w:sz w:val="20"/>
          <w:szCs w:val="20"/>
        </w:rPr>
        <w:t>kupujícího</w:t>
      </w:r>
      <w:r w:rsidR="007D4B52" w:rsidRPr="007D4B52">
        <w:rPr>
          <w:rFonts w:ascii="Arial" w:hAnsi="Arial" w:cs="Arial"/>
          <w:sz w:val="20"/>
          <w:szCs w:val="20"/>
        </w:rPr>
        <w:t xml:space="preserve"> dodací list, v němž bude vždy uvedena přesná identifikace dodaného </w:t>
      </w:r>
      <w:r w:rsidR="005D3EA5">
        <w:rPr>
          <w:rFonts w:ascii="Arial" w:hAnsi="Arial" w:cs="Arial"/>
          <w:sz w:val="20"/>
          <w:szCs w:val="20"/>
        </w:rPr>
        <w:t>z</w:t>
      </w:r>
      <w:r w:rsidR="007D4B52" w:rsidRPr="007D4B52">
        <w:rPr>
          <w:rFonts w:ascii="Arial" w:hAnsi="Arial" w:cs="Arial"/>
          <w:sz w:val="20"/>
          <w:szCs w:val="20"/>
        </w:rPr>
        <w:t xml:space="preserve">boží a jeho množství. Zástupce kupujícího je povinen dodávku </w:t>
      </w:r>
      <w:r w:rsidR="005D3EA5">
        <w:rPr>
          <w:rFonts w:ascii="Arial" w:hAnsi="Arial" w:cs="Arial"/>
          <w:sz w:val="20"/>
          <w:szCs w:val="20"/>
        </w:rPr>
        <w:t>z</w:t>
      </w:r>
      <w:r w:rsidR="007D4B52" w:rsidRPr="007D4B52">
        <w:rPr>
          <w:rFonts w:ascii="Arial" w:hAnsi="Arial" w:cs="Arial"/>
          <w:sz w:val="20"/>
          <w:szCs w:val="20"/>
        </w:rPr>
        <w:t xml:space="preserve">boží zkontrolovat a řádně dodané </w:t>
      </w:r>
      <w:r w:rsidR="005D3EA5">
        <w:rPr>
          <w:rFonts w:ascii="Arial" w:hAnsi="Arial" w:cs="Arial"/>
          <w:sz w:val="20"/>
          <w:szCs w:val="20"/>
        </w:rPr>
        <w:t>z</w:t>
      </w:r>
      <w:r w:rsidR="007D4B52" w:rsidRPr="007D4B52">
        <w:rPr>
          <w:rFonts w:ascii="Arial" w:hAnsi="Arial" w:cs="Arial"/>
          <w:sz w:val="20"/>
          <w:szCs w:val="20"/>
        </w:rPr>
        <w:t>boží na dodacím listu potvrdit svým podpisem.</w:t>
      </w:r>
    </w:p>
    <w:p w14:paraId="21AA9E35" w14:textId="3D64DF2D" w:rsidR="007D4B52" w:rsidRPr="001F2F1E" w:rsidRDefault="00966C75" w:rsidP="00393720">
      <w:pPr>
        <w:pStyle w:val="Odstavecseseznamem"/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5.</w:t>
      </w:r>
      <w:r w:rsidR="007E3BA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7D4B52" w:rsidRPr="007D4B52">
        <w:rPr>
          <w:rFonts w:ascii="Arial" w:hAnsi="Arial" w:cs="Arial"/>
          <w:sz w:val="20"/>
          <w:szCs w:val="20"/>
        </w:rPr>
        <w:tab/>
        <w:t>Prodávající se dále zavazuje dodat ke každé položce zboží kupujícímu jako nedílnou součást dodávky zboží zejména dokumentaci ve smyslu § 9 odst. 1 a § 10 zákona č. 634/1992 Sb., o ochraně spotřebitele, ve znění pozdějších právních předpisů.</w:t>
      </w:r>
    </w:p>
    <w:p w14:paraId="01E72643" w14:textId="7AC5510C" w:rsidR="00104657" w:rsidRPr="00154FC3" w:rsidRDefault="00104657" w:rsidP="00154FC3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F40B2B">
        <w:rPr>
          <w:rFonts w:ascii="Arial" w:hAnsi="Arial" w:cs="Arial"/>
          <w:b/>
          <w:sz w:val="20"/>
          <w:szCs w:val="20"/>
        </w:rPr>
        <w:t>Odpovědnost za vady, záruka za jakost</w:t>
      </w:r>
      <w:r w:rsidR="00623252" w:rsidRPr="00F40B2B">
        <w:rPr>
          <w:rFonts w:ascii="Arial" w:hAnsi="Arial" w:cs="Arial"/>
          <w:b/>
          <w:sz w:val="20"/>
          <w:szCs w:val="20"/>
        </w:rPr>
        <w:t>, servis</w:t>
      </w:r>
    </w:p>
    <w:p w14:paraId="2F1B8FD2" w14:textId="3F7805EB" w:rsidR="00D90688" w:rsidRPr="00AA3B47" w:rsidRDefault="00D90688" w:rsidP="00AA3B47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AA3B47">
        <w:rPr>
          <w:rFonts w:ascii="Arial" w:hAnsi="Arial" w:cs="Arial"/>
          <w:sz w:val="20"/>
          <w:szCs w:val="20"/>
        </w:rPr>
        <w:t>Práva z vadného plnění se řídí ustanovením § 2099 a násl. občanského zákoníku.</w:t>
      </w:r>
    </w:p>
    <w:p w14:paraId="791053C6" w14:textId="12C2E558" w:rsidR="00230B81" w:rsidRPr="00AA3B47" w:rsidRDefault="00230B81" w:rsidP="00AA3B47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AA3B47">
        <w:rPr>
          <w:rFonts w:ascii="Arial" w:hAnsi="Arial" w:cs="Arial"/>
          <w:sz w:val="20"/>
          <w:szCs w:val="20"/>
        </w:rPr>
        <w:t>Věc je vadná, nemá-li všechny smluvené náležitosti a vlastnosti. Za vadu se považuje také plnění jiné věci. Vadou je také vada v dokladech nutných pro užívání věci.</w:t>
      </w:r>
    </w:p>
    <w:p w14:paraId="1BB39C87" w14:textId="4843E3F3" w:rsidR="00104657" w:rsidRDefault="0062031D" w:rsidP="00AA3B47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62031D">
        <w:rPr>
          <w:rFonts w:ascii="Arial" w:hAnsi="Arial" w:cs="Arial"/>
          <w:sz w:val="20"/>
          <w:szCs w:val="20"/>
        </w:rPr>
        <w:t xml:space="preserve">Prodávající odevzdá </w:t>
      </w:r>
      <w:r>
        <w:rPr>
          <w:rFonts w:ascii="Arial" w:hAnsi="Arial" w:cs="Arial"/>
          <w:sz w:val="20"/>
          <w:szCs w:val="20"/>
        </w:rPr>
        <w:t>k</w:t>
      </w:r>
      <w:r w:rsidRPr="0062031D">
        <w:rPr>
          <w:rFonts w:ascii="Arial" w:hAnsi="Arial" w:cs="Arial"/>
          <w:sz w:val="20"/>
          <w:szCs w:val="20"/>
        </w:rPr>
        <w:t xml:space="preserve">upujícímu </w:t>
      </w:r>
      <w:r>
        <w:rPr>
          <w:rFonts w:ascii="Arial" w:hAnsi="Arial" w:cs="Arial"/>
          <w:sz w:val="20"/>
          <w:szCs w:val="20"/>
        </w:rPr>
        <w:t>z</w:t>
      </w:r>
      <w:r w:rsidRPr="0062031D">
        <w:rPr>
          <w:rFonts w:ascii="Arial" w:hAnsi="Arial" w:cs="Arial"/>
          <w:sz w:val="20"/>
          <w:szCs w:val="20"/>
        </w:rPr>
        <w:t xml:space="preserve">boží v dohodnutém množství, jakosti a provedení. Veškeré </w:t>
      </w:r>
      <w:r>
        <w:rPr>
          <w:rFonts w:ascii="Arial" w:hAnsi="Arial" w:cs="Arial"/>
          <w:sz w:val="20"/>
          <w:szCs w:val="20"/>
        </w:rPr>
        <w:t>z</w:t>
      </w:r>
      <w:r w:rsidRPr="0062031D">
        <w:rPr>
          <w:rFonts w:ascii="Arial" w:hAnsi="Arial" w:cs="Arial"/>
          <w:sz w:val="20"/>
          <w:szCs w:val="20"/>
        </w:rPr>
        <w:t xml:space="preserve">boží dodávané </w:t>
      </w:r>
      <w:r>
        <w:rPr>
          <w:rFonts w:ascii="Arial" w:hAnsi="Arial" w:cs="Arial"/>
          <w:sz w:val="20"/>
          <w:szCs w:val="20"/>
        </w:rPr>
        <w:t>p</w:t>
      </w:r>
      <w:r w:rsidRPr="0062031D">
        <w:rPr>
          <w:rFonts w:ascii="Arial" w:hAnsi="Arial" w:cs="Arial"/>
          <w:sz w:val="20"/>
          <w:szCs w:val="20"/>
        </w:rPr>
        <w:t xml:space="preserve">rodávajícím </w:t>
      </w:r>
      <w:r>
        <w:rPr>
          <w:rFonts w:ascii="Arial" w:hAnsi="Arial" w:cs="Arial"/>
          <w:sz w:val="20"/>
          <w:szCs w:val="20"/>
        </w:rPr>
        <w:t>k</w:t>
      </w:r>
      <w:r w:rsidRPr="0062031D">
        <w:rPr>
          <w:rFonts w:ascii="Arial" w:hAnsi="Arial" w:cs="Arial"/>
          <w:sz w:val="20"/>
          <w:szCs w:val="20"/>
        </w:rPr>
        <w:t xml:space="preserve">upujícímu z titulu této </w:t>
      </w:r>
      <w:r>
        <w:rPr>
          <w:rFonts w:ascii="Arial" w:hAnsi="Arial" w:cs="Arial"/>
          <w:sz w:val="20"/>
          <w:szCs w:val="20"/>
        </w:rPr>
        <w:t>s</w:t>
      </w:r>
      <w:r w:rsidRPr="0062031D">
        <w:rPr>
          <w:rFonts w:ascii="Arial" w:hAnsi="Arial" w:cs="Arial"/>
          <w:sz w:val="20"/>
          <w:szCs w:val="20"/>
        </w:rPr>
        <w:t xml:space="preserve">mlouvy musí splňovat kvalitativní požadavky dle této </w:t>
      </w:r>
      <w:r>
        <w:rPr>
          <w:rFonts w:ascii="Arial" w:hAnsi="Arial" w:cs="Arial"/>
          <w:sz w:val="20"/>
          <w:szCs w:val="20"/>
        </w:rPr>
        <w:t>s</w:t>
      </w:r>
      <w:r w:rsidRPr="0062031D">
        <w:rPr>
          <w:rFonts w:ascii="Arial" w:hAnsi="Arial" w:cs="Arial"/>
          <w:sz w:val="20"/>
          <w:szCs w:val="20"/>
        </w:rPr>
        <w:t>mlouvy a zadávacích podmínek předmětné veřejné zakázky.</w:t>
      </w:r>
    </w:p>
    <w:p w14:paraId="6F8CCDD9" w14:textId="04591F11" w:rsidR="00273B7A" w:rsidRDefault="00273B7A" w:rsidP="00AA3B47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73B7A">
        <w:rPr>
          <w:rFonts w:ascii="Arial" w:hAnsi="Arial" w:cs="Arial"/>
          <w:sz w:val="20"/>
          <w:szCs w:val="20"/>
        </w:rPr>
        <w:t>Smluvní strany si vzájemně odpovídají za škodu, kterou způsobí druhé smluvní straně porušením právní povinnosti. Odpovědnost smluvních stran za škodu způsobenou v souvislosti s touto smlouvou se řídí příslušnými právními předpisy České republiky.</w:t>
      </w:r>
    </w:p>
    <w:p w14:paraId="64C8663D" w14:textId="1D9E1128" w:rsidR="00F17026" w:rsidRPr="00AA45B6" w:rsidRDefault="0058092E" w:rsidP="00AA45B6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58092E">
        <w:rPr>
          <w:rFonts w:ascii="Arial" w:hAnsi="Arial" w:cs="Arial"/>
          <w:sz w:val="20"/>
          <w:szCs w:val="20"/>
        </w:rPr>
        <w:t>Každá ze smluvních stran je povinna předcházet vzniku škody, učinit vhodná a přiměřená opatření k odvrácení hrozící škody a v případě vzniku škody učinit veškerá, rozumně požadovatelná opatření k tomu, aby rozsah škody byl co nejnižší.</w:t>
      </w:r>
    </w:p>
    <w:p w14:paraId="4D7F414F" w14:textId="77777777" w:rsidR="0019003B" w:rsidRPr="0019003B" w:rsidRDefault="0019003B" w:rsidP="00AA3B47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9003B">
        <w:rPr>
          <w:rFonts w:ascii="Arial" w:hAnsi="Arial" w:cs="Arial"/>
          <w:sz w:val="20"/>
          <w:szCs w:val="20"/>
        </w:rPr>
        <w:t>Nedodání zboží v požadovaném provedení a jakosti se má za podstatné porušení smlouvy.</w:t>
      </w:r>
    </w:p>
    <w:p w14:paraId="2D1D6928" w14:textId="7E10F06B" w:rsidR="0019003B" w:rsidRPr="00F17026" w:rsidRDefault="00012FA2" w:rsidP="00AA3B47">
      <w:pPr>
        <w:pStyle w:val="Odstavecseseznamem"/>
        <w:numPr>
          <w:ilvl w:val="1"/>
          <w:numId w:val="26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12FA2">
        <w:rPr>
          <w:rFonts w:ascii="Arial" w:hAnsi="Arial" w:cs="Arial"/>
          <w:sz w:val="20"/>
          <w:szCs w:val="20"/>
        </w:rPr>
        <w:t xml:space="preserve">Prodávající poskytuje </w:t>
      </w:r>
      <w:r>
        <w:rPr>
          <w:rFonts w:ascii="Arial" w:hAnsi="Arial" w:cs="Arial"/>
          <w:sz w:val="20"/>
          <w:szCs w:val="20"/>
        </w:rPr>
        <w:t>kupujícímu</w:t>
      </w:r>
      <w:r w:rsidRPr="00012FA2">
        <w:rPr>
          <w:rFonts w:ascii="Arial" w:hAnsi="Arial" w:cs="Arial"/>
          <w:sz w:val="20"/>
          <w:szCs w:val="20"/>
        </w:rPr>
        <w:t xml:space="preserve"> záruku na </w:t>
      </w:r>
      <w:r>
        <w:rPr>
          <w:rFonts w:ascii="Arial" w:hAnsi="Arial" w:cs="Arial"/>
          <w:sz w:val="20"/>
          <w:szCs w:val="20"/>
        </w:rPr>
        <w:t>z</w:t>
      </w:r>
      <w:r w:rsidRPr="00012FA2">
        <w:rPr>
          <w:rFonts w:ascii="Arial" w:hAnsi="Arial" w:cs="Arial"/>
          <w:sz w:val="20"/>
          <w:szCs w:val="20"/>
        </w:rPr>
        <w:t xml:space="preserve">boží, která je platná po celou dobu expirační doby zboží. </w:t>
      </w:r>
    </w:p>
    <w:p w14:paraId="70712DB4" w14:textId="12686522" w:rsidR="00FF0F59" w:rsidRDefault="00FF0F59" w:rsidP="00AA3B47">
      <w:pPr>
        <w:pStyle w:val="Odstavecseseznamem"/>
        <w:numPr>
          <w:ilvl w:val="1"/>
          <w:numId w:val="26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F0F59">
        <w:rPr>
          <w:rFonts w:ascii="Arial" w:hAnsi="Arial" w:cs="Arial"/>
          <w:sz w:val="20"/>
          <w:szCs w:val="20"/>
        </w:rPr>
        <w:t xml:space="preserve">V případě výskytu vady na </w:t>
      </w:r>
      <w:r w:rsidR="002751C8">
        <w:rPr>
          <w:rFonts w:ascii="Arial" w:hAnsi="Arial" w:cs="Arial"/>
          <w:sz w:val="20"/>
          <w:szCs w:val="20"/>
        </w:rPr>
        <w:t>z</w:t>
      </w:r>
      <w:r w:rsidRPr="00FF0F59">
        <w:rPr>
          <w:rFonts w:ascii="Arial" w:hAnsi="Arial" w:cs="Arial"/>
          <w:sz w:val="20"/>
          <w:szCs w:val="20"/>
        </w:rPr>
        <w:t xml:space="preserve">boží má </w:t>
      </w:r>
      <w:r w:rsidR="002751C8">
        <w:rPr>
          <w:rFonts w:ascii="Arial" w:hAnsi="Arial" w:cs="Arial"/>
          <w:sz w:val="20"/>
          <w:szCs w:val="20"/>
        </w:rPr>
        <w:t>kupující</w:t>
      </w:r>
      <w:r w:rsidRPr="00FF0F59">
        <w:rPr>
          <w:rFonts w:ascii="Arial" w:hAnsi="Arial" w:cs="Arial"/>
          <w:sz w:val="20"/>
          <w:szCs w:val="20"/>
        </w:rPr>
        <w:t xml:space="preserve"> právo požadovat po </w:t>
      </w:r>
      <w:r w:rsidR="002751C8">
        <w:rPr>
          <w:rFonts w:ascii="Arial" w:hAnsi="Arial" w:cs="Arial"/>
          <w:sz w:val="20"/>
          <w:szCs w:val="20"/>
        </w:rPr>
        <w:t>pr</w:t>
      </w:r>
      <w:r w:rsidRPr="00FF0F59">
        <w:rPr>
          <w:rFonts w:ascii="Arial" w:hAnsi="Arial" w:cs="Arial"/>
          <w:sz w:val="20"/>
          <w:szCs w:val="20"/>
        </w:rPr>
        <w:t xml:space="preserve">odávajícím odstranění vad dodáním náhradního </w:t>
      </w:r>
      <w:r w:rsidR="002751C8">
        <w:rPr>
          <w:rFonts w:ascii="Arial" w:hAnsi="Arial" w:cs="Arial"/>
          <w:sz w:val="20"/>
          <w:szCs w:val="20"/>
        </w:rPr>
        <w:t>z</w:t>
      </w:r>
      <w:r w:rsidRPr="00FF0F59">
        <w:rPr>
          <w:rFonts w:ascii="Arial" w:hAnsi="Arial" w:cs="Arial"/>
          <w:sz w:val="20"/>
          <w:szCs w:val="20"/>
        </w:rPr>
        <w:t xml:space="preserve">boží za </w:t>
      </w:r>
      <w:r w:rsidR="002751C8">
        <w:rPr>
          <w:rFonts w:ascii="Arial" w:hAnsi="Arial" w:cs="Arial"/>
          <w:sz w:val="20"/>
          <w:szCs w:val="20"/>
        </w:rPr>
        <w:t>z</w:t>
      </w:r>
      <w:r w:rsidRPr="00FF0F59">
        <w:rPr>
          <w:rFonts w:ascii="Arial" w:hAnsi="Arial" w:cs="Arial"/>
          <w:sz w:val="20"/>
          <w:szCs w:val="20"/>
        </w:rPr>
        <w:t xml:space="preserve">boží vadné, dodáním chybějícího </w:t>
      </w:r>
      <w:r w:rsidR="002751C8">
        <w:rPr>
          <w:rFonts w:ascii="Arial" w:hAnsi="Arial" w:cs="Arial"/>
          <w:sz w:val="20"/>
          <w:szCs w:val="20"/>
        </w:rPr>
        <w:t>z</w:t>
      </w:r>
      <w:r w:rsidRPr="00FF0F59">
        <w:rPr>
          <w:rFonts w:ascii="Arial" w:hAnsi="Arial" w:cs="Arial"/>
          <w:sz w:val="20"/>
          <w:szCs w:val="20"/>
        </w:rPr>
        <w:t xml:space="preserve">boží a odstraněním právních vad </w:t>
      </w:r>
      <w:r w:rsidR="002751C8">
        <w:rPr>
          <w:rFonts w:ascii="Arial" w:hAnsi="Arial" w:cs="Arial"/>
          <w:sz w:val="20"/>
          <w:szCs w:val="20"/>
        </w:rPr>
        <w:t>z</w:t>
      </w:r>
      <w:r w:rsidRPr="00FF0F59">
        <w:rPr>
          <w:rFonts w:ascii="Arial" w:hAnsi="Arial" w:cs="Arial"/>
          <w:sz w:val="20"/>
          <w:szCs w:val="20"/>
        </w:rPr>
        <w:t xml:space="preserve">boží, nebo odstranění vady opravou </w:t>
      </w:r>
      <w:r w:rsidR="002751C8">
        <w:rPr>
          <w:rFonts w:ascii="Arial" w:hAnsi="Arial" w:cs="Arial"/>
          <w:sz w:val="20"/>
          <w:szCs w:val="20"/>
        </w:rPr>
        <w:t>zb</w:t>
      </w:r>
      <w:r w:rsidRPr="00FF0F59">
        <w:rPr>
          <w:rFonts w:ascii="Arial" w:hAnsi="Arial" w:cs="Arial"/>
          <w:sz w:val="20"/>
          <w:szCs w:val="20"/>
        </w:rPr>
        <w:t>oží, jestliže je vada odstranitelná, nebo požadovat přiměřenou slevu z</w:t>
      </w:r>
      <w:r w:rsidR="002751C8">
        <w:rPr>
          <w:rFonts w:ascii="Arial" w:hAnsi="Arial" w:cs="Arial"/>
          <w:sz w:val="20"/>
          <w:szCs w:val="20"/>
        </w:rPr>
        <w:t xml:space="preserve"> </w:t>
      </w:r>
      <w:r w:rsidRPr="00FF0F59">
        <w:rPr>
          <w:rFonts w:ascii="Arial" w:hAnsi="Arial" w:cs="Arial"/>
          <w:sz w:val="20"/>
          <w:szCs w:val="20"/>
        </w:rPr>
        <w:t>ceny, nebo odstoupit od smlouvy.</w:t>
      </w:r>
    </w:p>
    <w:p w14:paraId="07227BDB" w14:textId="6B51F811" w:rsidR="00792F2D" w:rsidRDefault="00DB7DF0" w:rsidP="00AA3B47">
      <w:pPr>
        <w:pStyle w:val="Odstavecseseznamem"/>
        <w:numPr>
          <w:ilvl w:val="1"/>
          <w:numId w:val="26"/>
        </w:numPr>
        <w:spacing w:before="240" w:after="24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CB5E43">
        <w:rPr>
          <w:rFonts w:ascii="Arial" w:hAnsi="Arial" w:cs="Arial"/>
          <w:sz w:val="20"/>
          <w:szCs w:val="20"/>
        </w:rPr>
        <w:t xml:space="preserve">Prodávající se zavazuje vadu odstranit dodáním bezvadného </w:t>
      </w:r>
      <w:r>
        <w:rPr>
          <w:rFonts w:ascii="Arial" w:hAnsi="Arial" w:cs="Arial"/>
          <w:sz w:val="20"/>
          <w:szCs w:val="20"/>
        </w:rPr>
        <w:t>z</w:t>
      </w:r>
      <w:r w:rsidRPr="00CB5E43">
        <w:rPr>
          <w:rFonts w:ascii="Arial" w:hAnsi="Arial" w:cs="Arial"/>
          <w:sz w:val="20"/>
          <w:szCs w:val="20"/>
        </w:rPr>
        <w:t xml:space="preserve">boží </w:t>
      </w:r>
      <w:r>
        <w:rPr>
          <w:rFonts w:ascii="Arial" w:hAnsi="Arial" w:cs="Arial"/>
          <w:sz w:val="20"/>
          <w:szCs w:val="20"/>
        </w:rPr>
        <w:t>kupujícímu</w:t>
      </w:r>
      <w:r w:rsidRPr="00CB5E43">
        <w:rPr>
          <w:rFonts w:ascii="Arial" w:hAnsi="Arial" w:cs="Arial"/>
          <w:sz w:val="20"/>
          <w:szCs w:val="20"/>
        </w:rPr>
        <w:t xml:space="preserve"> ve lhůtě do 15 pracovních dnů ode dne obdržení reklamace / odmítnutí dodávky </w:t>
      </w:r>
      <w:r>
        <w:rPr>
          <w:rFonts w:ascii="Arial" w:hAnsi="Arial" w:cs="Arial"/>
          <w:sz w:val="20"/>
          <w:szCs w:val="20"/>
        </w:rPr>
        <w:t>z</w:t>
      </w:r>
      <w:r w:rsidRPr="00CB5E43">
        <w:rPr>
          <w:rFonts w:ascii="Arial" w:hAnsi="Arial" w:cs="Arial"/>
          <w:sz w:val="20"/>
          <w:szCs w:val="20"/>
        </w:rPr>
        <w:t>boží.</w:t>
      </w:r>
    </w:p>
    <w:p w14:paraId="42A68582" w14:textId="5AB81D42" w:rsidR="004D58D1" w:rsidRPr="00D44EE8" w:rsidRDefault="004D58D1" w:rsidP="004D58D1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sz w:val="20"/>
          <w:szCs w:val="20"/>
        </w:rPr>
      </w:pPr>
      <w:r w:rsidRPr="00D44EE8">
        <w:rPr>
          <w:rFonts w:ascii="Arial" w:hAnsi="Arial" w:cs="Arial"/>
          <w:b/>
          <w:bCs/>
          <w:sz w:val="20"/>
          <w:szCs w:val="20"/>
        </w:rPr>
        <w:t>Servisní podmínky na přístroje</w:t>
      </w:r>
    </w:p>
    <w:p w14:paraId="18F44CA3" w14:textId="0A2136A0" w:rsidR="00E93CEF" w:rsidRPr="00D44EE8" w:rsidRDefault="00E93CEF" w:rsidP="00AA3B47">
      <w:pPr>
        <w:pStyle w:val="Nadpis2"/>
        <w:keepNext w:val="0"/>
        <w:keepLines w:val="0"/>
        <w:numPr>
          <w:ilvl w:val="1"/>
          <w:numId w:val="27"/>
        </w:numPr>
        <w:spacing w:before="240" w:after="240" w:line="360" w:lineRule="auto"/>
        <w:ind w:left="567" w:hanging="567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Prodávající se dále zavazuje provádět </w:t>
      </w:r>
      <w:r w:rsidR="00AA3B47"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>kupujícímu</w:t>
      </w:r>
      <w:r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komplexní servis na přístroje dodané </w:t>
      </w:r>
      <w:r w:rsidR="006D36AC"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>pr</w:t>
      </w:r>
      <w:r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odávajícím v rámci související </w:t>
      </w:r>
      <w:r w:rsidRPr="00D44EE8">
        <w:rPr>
          <w:rFonts w:ascii="Arial" w:hAnsi="Arial" w:cs="Arial"/>
          <w:b w:val="0"/>
          <w:bCs w:val="0"/>
          <w:color w:val="auto"/>
          <w:sz w:val="20"/>
        </w:rPr>
        <w:t xml:space="preserve">Smlouvy o výpůjčce </w:t>
      </w:r>
      <w:r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>přístrojů</w:t>
      </w:r>
      <w:r w:rsidR="00025E79">
        <w:rPr>
          <w:rFonts w:ascii="Arial" w:hAnsi="Arial" w:cs="Arial"/>
          <w:b w:val="0"/>
          <w:bCs w:val="0"/>
          <w:color w:val="auto"/>
          <w:sz w:val="20"/>
          <w:szCs w:val="20"/>
        </w:rPr>
        <w:t>,</w:t>
      </w:r>
      <w:r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uvedené v čl. </w:t>
      </w:r>
      <w:r w:rsidR="00077BF4"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>2 odst. 2.2.</w:t>
      </w:r>
      <w:r w:rsidRPr="00D44EE8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této Smlouvy, a to po celou dobu trvání této smlouvy.</w:t>
      </w:r>
    </w:p>
    <w:p w14:paraId="6F2CB5B8" w14:textId="127C08FC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>Prodávající je povinen zajistit provádění komplexního servisu osobou odpovědnou provádět servis dodaných přístrojů, v souladu se zákonem č. 268/2014 Sb. a příslušnými souvisejícími právními předpisy.</w:t>
      </w:r>
    </w:p>
    <w:p w14:paraId="21445001" w14:textId="1B31E785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lastRenderedPageBreak/>
        <w:t xml:space="preserve">Servisem se rozumí </w:t>
      </w:r>
      <w:r w:rsidRPr="00D44EE8">
        <w:rPr>
          <w:rFonts w:ascii="Arial" w:hAnsi="Arial" w:cs="Arial"/>
          <w:b w:val="0"/>
          <w:bCs w:val="0"/>
          <w:sz w:val="20"/>
        </w:rPr>
        <w:t xml:space="preserve">provádění odborné údržby a oprav přístrojů </w:t>
      </w:r>
      <w:r w:rsidR="00C5079F">
        <w:rPr>
          <w:rFonts w:ascii="Arial" w:hAnsi="Arial" w:cs="Arial"/>
          <w:b w:val="0"/>
          <w:bCs w:val="0"/>
          <w:sz w:val="20"/>
        </w:rPr>
        <w:t>servisní organizací s působností v</w:t>
      </w:r>
      <w:r w:rsidR="00025E79">
        <w:rPr>
          <w:rFonts w:ascii="Arial" w:hAnsi="Arial" w:cs="Arial"/>
          <w:b w:val="0"/>
          <w:bCs w:val="0"/>
          <w:sz w:val="20"/>
        </w:rPr>
        <w:t> </w:t>
      </w:r>
      <w:r w:rsidR="00C5079F">
        <w:rPr>
          <w:rFonts w:ascii="Arial" w:hAnsi="Arial" w:cs="Arial"/>
          <w:b w:val="0"/>
          <w:bCs w:val="0"/>
          <w:sz w:val="20"/>
        </w:rPr>
        <w:t>ČR</w:t>
      </w:r>
      <w:r w:rsidR="00025E79">
        <w:rPr>
          <w:rFonts w:ascii="Arial" w:hAnsi="Arial" w:cs="Arial"/>
          <w:b w:val="0"/>
          <w:bCs w:val="0"/>
          <w:sz w:val="20"/>
        </w:rPr>
        <w:t>,</w:t>
      </w:r>
      <w:r w:rsidR="00C5079F">
        <w:rPr>
          <w:rFonts w:ascii="Arial" w:hAnsi="Arial" w:cs="Arial"/>
          <w:b w:val="0"/>
          <w:bCs w:val="0"/>
          <w:sz w:val="20"/>
        </w:rPr>
        <w:t xml:space="preserve"> </w:t>
      </w:r>
      <w:r w:rsidRPr="00D44EE8">
        <w:rPr>
          <w:rFonts w:ascii="Arial" w:hAnsi="Arial" w:cs="Arial"/>
          <w:b w:val="0"/>
          <w:bCs w:val="0"/>
          <w:sz w:val="20"/>
        </w:rPr>
        <w:t>v souladu s pokyny výrobce, zákona č. 268/2014 Sb. a jinými souvisejícími právními předpisy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54BDE917" w14:textId="77777777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</w:rPr>
        <w:t xml:space="preserve">Součástí komplexního servisu je provádění preventivní a korektivní údržby, veškerých oprav 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>poruch</w:t>
      </w:r>
      <w:r w:rsidRPr="00D44EE8">
        <w:rPr>
          <w:rFonts w:ascii="Arial" w:hAnsi="Arial" w:cs="Arial"/>
          <w:b w:val="0"/>
          <w:bCs w:val="0"/>
          <w:sz w:val="20"/>
        </w:rPr>
        <w:t xml:space="preserve"> (vč. dodání náhradních dílů, spotřebních materiálů, nákladů na práci servisního technika, cestovních či jiných náhrad), pravidelných revizí a validací přístrojů v souladu s příslušnými zákony a doporučeními výrobce, a rovněž provádění případné aktualizace SW nebo jiných pravidelných servisních prohlídek v souladu s příslušnými zákony či doporučením výrobce.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 Jsou vyloučeny jakékoli další platby ze strany Kupujícího spojené s komplexním servisem. </w:t>
      </w:r>
    </w:p>
    <w:p w14:paraId="14A3F013" w14:textId="4B4D98B3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Prodávající se zavazuje, že přístroje budou po celou dobu platnosti této smlouvy, min. </w:t>
      </w:r>
      <w:r w:rsidR="002066DB" w:rsidRPr="00D44EE8">
        <w:rPr>
          <w:rFonts w:ascii="Arial" w:hAnsi="Arial" w:cs="Arial"/>
          <w:b w:val="0"/>
          <w:bCs w:val="0"/>
          <w:sz w:val="20"/>
          <w:szCs w:val="20"/>
        </w:rPr>
        <w:t>8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2066DB" w:rsidRPr="00D44EE8">
        <w:rPr>
          <w:rFonts w:ascii="Arial" w:hAnsi="Arial" w:cs="Arial"/>
          <w:b w:val="0"/>
          <w:bCs w:val="0"/>
          <w:sz w:val="20"/>
          <w:szCs w:val="20"/>
        </w:rPr>
        <w:t>let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 způsobilé pro použití ke smluvenému, jinak k obvyklému účelu, nebo že si zachovají smluvené, jinak obvyklé vlastnosti.</w:t>
      </w:r>
    </w:p>
    <w:p w14:paraId="703DBEC6" w14:textId="77777777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>Sjednaná lhůta servisu začíná běžet dnem dodání vypůjčených přístrojů do konkrétního místa plnění.</w:t>
      </w:r>
    </w:p>
    <w:p w14:paraId="0BCCA2C6" w14:textId="1B5B4219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Prodávající se zavazuje v době zajišťování servisu nastoupit k odstranění vad bezodkladně, nejpozději do 24 hodin (a to včetně víkendů a svátků) od nahlášení vady </w:t>
      </w:r>
      <w:r w:rsidR="007A6960" w:rsidRPr="00D44EE8">
        <w:rPr>
          <w:rFonts w:ascii="Arial" w:hAnsi="Arial" w:cs="Arial"/>
          <w:b w:val="0"/>
          <w:bCs w:val="0"/>
          <w:sz w:val="20"/>
          <w:szCs w:val="20"/>
        </w:rPr>
        <w:t>kupujícím</w:t>
      </w:r>
      <w:r w:rsidR="00D36FEB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>nebude-li mezi smluvními stranami dohodnuto jinak.</w:t>
      </w:r>
      <w:r w:rsidR="00975A1F">
        <w:rPr>
          <w:rFonts w:ascii="Arial" w:hAnsi="Arial" w:cs="Arial"/>
          <w:b w:val="0"/>
          <w:bCs w:val="0"/>
          <w:sz w:val="20"/>
          <w:szCs w:val="20"/>
        </w:rPr>
        <w:t xml:space="preserve"> V</w:t>
      </w:r>
      <w:r w:rsidR="001D41B3">
        <w:rPr>
          <w:rFonts w:ascii="Arial" w:hAnsi="Arial" w:cs="Arial"/>
          <w:b w:val="0"/>
          <w:bCs w:val="0"/>
          <w:sz w:val="20"/>
          <w:szCs w:val="20"/>
        </w:rPr>
        <w:t> </w:t>
      </w:r>
      <w:r w:rsidR="00975A1F">
        <w:rPr>
          <w:rFonts w:ascii="Arial" w:hAnsi="Arial" w:cs="Arial"/>
          <w:b w:val="0"/>
          <w:bCs w:val="0"/>
          <w:sz w:val="20"/>
          <w:szCs w:val="20"/>
        </w:rPr>
        <w:t>případě</w:t>
      </w:r>
      <w:r w:rsidR="001D41B3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EA48FE">
        <w:rPr>
          <w:rFonts w:ascii="Arial" w:hAnsi="Arial" w:cs="Arial"/>
          <w:b w:val="0"/>
          <w:bCs w:val="0"/>
          <w:sz w:val="20"/>
          <w:szCs w:val="20"/>
        </w:rPr>
        <w:t xml:space="preserve">závad ohrožujících chod laboratoře se prodávající zavazuje </w:t>
      </w:r>
      <w:r w:rsidR="009434FD">
        <w:rPr>
          <w:rFonts w:ascii="Arial" w:hAnsi="Arial" w:cs="Arial"/>
          <w:b w:val="0"/>
          <w:bCs w:val="0"/>
          <w:sz w:val="20"/>
          <w:szCs w:val="20"/>
        </w:rPr>
        <w:t xml:space="preserve">nastoupit k odstranění vad nejpozději do 4 hodin (a to včetně víkendů a svátků) od nahlášení vady </w:t>
      </w:r>
      <w:r w:rsidR="009434FD" w:rsidRPr="00C8244E">
        <w:rPr>
          <w:rFonts w:ascii="Arial" w:hAnsi="Arial" w:cs="Arial"/>
          <w:b w:val="0"/>
          <w:bCs w:val="0"/>
          <w:sz w:val="20"/>
          <w:szCs w:val="20"/>
        </w:rPr>
        <w:t>kupujícím</w:t>
      </w:r>
      <w:r w:rsidR="00D36FEB" w:rsidRPr="00C8244E">
        <w:rPr>
          <w:rFonts w:ascii="Arial" w:hAnsi="Arial" w:cs="Arial"/>
          <w:b w:val="0"/>
          <w:bCs w:val="0"/>
          <w:sz w:val="20"/>
          <w:szCs w:val="20"/>
        </w:rPr>
        <w:t xml:space="preserve">. Kupující je povinen vadu </w:t>
      </w:r>
      <w:r w:rsidR="004259FC" w:rsidRPr="00C8244E">
        <w:rPr>
          <w:rFonts w:ascii="Arial" w:hAnsi="Arial" w:cs="Arial"/>
          <w:b w:val="0"/>
          <w:bCs w:val="0"/>
          <w:sz w:val="20"/>
          <w:szCs w:val="20"/>
        </w:rPr>
        <w:t xml:space="preserve">nahlásit </w:t>
      </w:r>
      <w:r w:rsidR="00360C94" w:rsidRPr="00C8244E">
        <w:rPr>
          <w:rFonts w:ascii="Arial" w:hAnsi="Arial" w:cs="Arial"/>
          <w:b w:val="0"/>
          <w:bCs w:val="0"/>
          <w:sz w:val="20"/>
          <w:szCs w:val="20"/>
        </w:rPr>
        <w:t>na</w:t>
      </w:r>
      <w:r w:rsidR="000318E2" w:rsidRPr="00C8244E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C8244E" w:rsidRPr="00365222">
        <w:rPr>
          <w:rFonts w:ascii="Arial" w:hAnsi="Arial" w:cs="Arial"/>
          <w:b w:val="0"/>
          <w:bCs w:val="0"/>
          <w:sz w:val="20"/>
          <w:szCs w:val="20"/>
        </w:rPr>
        <w:t xml:space="preserve">tel. č. </w:t>
      </w:r>
      <w:r w:rsidR="00FA345D" w:rsidRPr="00C8244E">
        <w:rPr>
          <w:rFonts w:ascii="Arial" w:hAnsi="Arial" w:cs="Arial"/>
          <w:b w:val="0"/>
          <w:bCs w:val="0"/>
          <w:sz w:val="20"/>
          <w:szCs w:val="20"/>
        </w:rPr>
        <w:t>prodávajícího</w:t>
      </w:r>
      <w:r w:rsidR="00FA345D" w:rsidRPr="00365222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C8244E">
        <w:rPr>
          <w:rFonts w:ascii="Arial" w:hAnsi="Arial" w:cs="Arial"/>
          <w:b w:val="0"/>
          <w:bCs w:val="0"/>
          <w:sz w:val="20"/>
          <w:szCs w:val="20"/>
        </w:rPr>
        <w:t>+420</w:t>
      </w:r>
      <w:r w:rsidR="00FA345D" w:rsidRPr="00365222">
        <w:rPr>
          <w:rFonts w:ascii="Arial" w:hAnsi="Arial" w:cs="Arial"/>
          <w:b w:val="0"/>
          <w:bCs w:val="0"/>
          <w:sz w:val="20"/>
          <w:szCs w:val="20"/>
          <w:highlight w:val="yellow"/>
        </w:rPr>
        <w:t>………………..</w:t>
      </w:r>
      <w:r w:rsidR="00FA345D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Okamžik nahlášení vady </w:t>
      </w:r>
      <w:r w:rsidR="007A6960" w:rsidRPr="00D44EE8">
        <w:rPr>
          <w:rFonts w:ascii="Arial" w:hAnsi="Arial" w:cs="Arial"/>
          <w:b w:val="0"/>
          <w:bCs w:val="0"/>
          <w:sz w:val="20"/>
          <w:szCs w:val="20"/>
        </w:rPr>
        <w:t>kupujícím s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e považuje za uplatnění vady vůči </w:t>
      </w:r>
      <w:r w:rsidR="007A6960" w:rsidRPr="00D44EE8">
        <w:rPr>
          <w:rFonts w:ascii="Arial" w:hAnsi="Arial" w:cs="Arial"/>
          <w:b w:val="0"/>
          <w:bCs w:val="0"/>
          <w:sz w:val="20"/>
          <w:szCs w:val="20"/>
        </w:rPr>
        <w:t>p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rodávajícímu. Bude-li to připouštět charakter vady, je </w:t>
      </w:r>
      <w:r w:rsidR="00B033ED" w:rsidRPr="00D44EE8">
        <w:rPr>
          <w:rFonts w:ascii="Arial" w:hAnsi="Arial" w:cs="Arial"/>
          <w:b w:val="0"/>
          <w:bCs w:val="0"/>
          <w:sz w:val="20"/>
          <w:szCs w:val="20"/>
        </w:rPr>
        <w:t>p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rodávající povinen odstranit vadu v místě plnění. V opačném případě ji odstraní ve své provozovně, v takovém případě převoz přístroje zajistí </w:t>
      </w:r>
      <w:r w:rsidR="006821D1">
        <w:rPr>
          <w:rFonts w:ascii="Arial" w:hAnsi="Arial" w:cs="Arial"/>
          <w:b w:val="0"/>
          <w:bCs w:val="0"/>
          <w:sz w:val="20"/>
          <w:szCs w:val="20"/>
        </w:rPr>
        <w:t>prodávající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 na své náklady.</w:t>
      </w:r>
    </w:p>
    <w:p w14:paraId="448D4EAF" w14:textId="614C0EAB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Opravy provede </w:t>
      </w:r>
      <w:r w:rsidR="00B033ED" w:rsidRPr="00D44EE8">
        <w:rPr>
          <w:rFonts w:ascii="Arial" w:hAnsi="Arial" w:cs="Arial"/>
          <w:b w:val="0"/>
          <w:bCs w:val="0"/>
          <w:sz w:val="20"/>
          <w:szCs w:val="20"/>
        </w:rPr>
        <w:t>p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rodávající bezodkladně s ohledem na druh vady zboží. Prodávající je povinen odstranit, po dobu sjednaného servisu, závadu a uvést zboží do provozu </w:t>
      </w:r>
      <w:r w:rsidRPr="00C8244E">
        <w:rPr>
          <w:rFonts w:ascii="Arial" w:hAnsi="Arial" w:cs="Arial"/>
          <w:b w:val="0"/>
          <w:bCs w:val="0"/>
          <w:sz w:val="20"/>
          <w:szCs w:val="20"/>
        </w:rPr>
        <w:t xml:space="preserve">nejpozději </w:t>
      </w:r>
      <w:r w:rsidRPr="00365222">
        <w:rPr>
          <w:rFonts w:ascii="Arial" w:hAnsi="Arial" w:cs="Arial"/>
          <w:b w:val="0"/>
          <w:bCs w:val="0"/>
          <w:sz w:val="20"/>
          <w:szCs w:val="20"/>
        </w:rPr>
        <w:t xml:space="preserve">do </w:t>
      </w:r>
      <w:r w:rsidR="006E6675" w:rsidRPr="00365222">
        <w:rPr>
          <w:rFonts w:ascii="Arial" w:hAnsi="Arial" w:cs="Arial"/>
          <w:b w:val="0"/>
          <w:bCs w:val="0"/>
          <w:sz w:val="20"/>
          <w:szCs w:val="20"/>
        </w:rPr>
        <w:t>48</w:t>
      </w:r>
      <w:r w:rsidR="00441268" w:rsidRPr="00365222">
        <w:rPr>
          <w:rFonts w:ascii="Arial" w:hAnsi="Arial" w:cs="Arial"/>
          <w:b w:val="0"/>
          <w:bCs w:val="0"/>
          <w:sz w:val="20"/>
          <w:szCs w:val="20"/>
        </w:rPr>
        <w:t xml:space="preserve"> hodin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 od nahlášení závady (nedohodnou-li se osoby oprávněné </w:t>
      </w:r>
      <w:r w:rsidR="00246A07">
        <w:rPr>
          <w:rFonts w:ascii="Arial" w:hAnsi="Arial" w:cs="Arial"/>
          <w:b w:val="0"/>
          <w:bCs w:val="0"/>
          <w:sz w:val="20"/>
          <w:szCs w:val="20"/>
        </w:rPr>
        <w:t xml:space="preserve">jednat 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>za smluvní strany písemně jinak)</w:t>
      </w:r>
      <w:r w:rsidR="006E6675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7C1077B9" w14:textId="3446FC93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Odstranění vady musí být provedeno nejpozději v garantovaných lhůtách. Pokud by doba řešení závady měla přesáhnout garantovanou lhůtu opravy, </w:t>
      </w:r>
      <w:r w:rsidR="00E94DE5" w:rsidRPr="00D44EE8">
        <w:rPr>
          <w:rFonts w:ascii="Arial" w:hAnsi="Arial" w:cs="Arial"/>
          <w:b w:val="0"/>
          <w:bCs w:val="0"/>
          <w:sz w:val="20"/>
          <w:szCs w:val="20"/>
        </w:rPr>
        <w:t>pr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odávající zdarma zajistí po celou dobu odstraňování závady dodávku náhradního přístroje se srovnatelnými nebo lepšími parametry. Náhradní přístroj musí být doručen do sídla zadavatele na náklady </w:t>
      </w:r>
      <w:r w:rsidR="009B10E0">
        <w:rPr>
          <w:rFonts w:ascii="Arial" w:hAnsi="Arial" w:cs="Arial"/>
          <w:b w:val="0"/>
          <w:bCs w:val="0"/>
          <w:sz w:val="20"/>
          <w:szCs w:val="20"/>
        </w:rPr>
        <w:t>prodávajícího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>.</w:t>
      </w:r>
    </w:p>
    <w:p w14:paraId="1ECDE07B" w14:textId="0A59C56B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Pokud </w:t>
      </w:r>
      <w:r w:rsidR="00E94DE5" w:rsidRPr="00D44EE8">
        <w:rPr>
          <w:rFonts w:ascii="Arial" w:hAnsi="Arial" w:cs="Arial"/>
          <w:b w:val="0"/>
          <w:bCs w:val="0"/>
          <w:sz w:val="20"/>
          <w:szCs w:val="20"/>
        </w:rPr>
        <w:t>p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rodávající </w:t>
      </w:r>
      <w:r w:rsidR="00E94DE5" w:rsidRPr="00D44EE8">
        <w:rPr>
          <w:rFonts w:ascii="Arial" w:hAnsi="Arial" w:cs="Arial"/>
          <w:b w:val="0"/>
          <w:bCs w:val="0"/>
          <w:sz w:val="20"/>
          <w:szCs w:val="20"/>
        </w:rPr>
        <w:t>k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upujícímu sdělí, že ve stanovené lhůtě opravu nezajistí, resp. vada nebude ve stanovené lhůtě odstraněna a </w:t>
      </w:r>
      <w:r w:rsidR="00E94DE5" w:rsidRPr="00D44EE8">
        <w:rPr>
          <w:rFonts w:ascii="Arial" w:hAnsi="Arial" w:cs="Arial"/>
          <w:b w:val="0"/>
          <w:bCs w:val="0"/>
          <w:sz w:val="20"/>
          <w:szCs w:val="20"/>
        </w:rPr>
        <w:t>p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rodávající včas neposkytne náhradní řešení dle předchozího odstavce, je </w:t>
      </w:r>
      <w:r w:rsidR="00E94DE5" w:rsidRPr="00D44EE8">
        <w:rPr>
          <w:rFonts w:ascii="Arial" w:hAnsi="Arial" w:cs="Arial"/>
          <w:b w:val="0"/>
          <w:bCs w:val="0"/>
          <w:sz w:val="20"/>
          <w:szCs w:val="20"/>
        </w:rPr>
        <w:t>k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 xml:space="preserve">upující oprávněn zajistit si náhradní přístroj a provést opravy vlastními kapacitami či kapacitami třetího subjektu. Prodávající se zavazuje uhradit </w:t>
      </w:r>
      <w:r w:rsidR="00E94DE5" w:rsidRPr="00D44EE8">
        <w:rPr>
          <w:rFonts w:ascii="Arial" w:hAnsi="Arial" w:cs="Arial"/>
          <w:b w:val="0"/>
          <w:bCs w:val="0"/>
          <w:sz w:val="20"/>
          <w:szCs w:val="20"/>
        </w:rPr>
        <w:t>ku</w:t>
      </w:r>
      <w:r w:rsidRPr="00D44EE8">
        <w:rPr>
          <w:rFonts w:ascii="Arial" w:hAnsi="Arial" w:cs="Arial"/>
          <w:b w:val="0"/>
          <w:bCs w:val="0"/>
          <w:sz w:val="20"/>
          <w:szCs w:val="20"/>
        </w:rPr>
        <w:t>pujícímu takto vzniklé náklady, které mu budou přeúčtovány.</w:t>
      </w:r>
    </w:p>
    <w:p w14:paraId="5B29944A" w14:textId="0BC8C790" w:rsidR="00E93CEF" w:rsidRPr="00D44EE8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lastRenderedPageBreak/>
        <w:t xml:space="preserve">Prodávající </w:t>
      </w:r>
      <w:r w:rsidR="00AC5A3D">
        <w:rPr>
          <w:rFonts w:ascii="Arial" w:hAnsi="Arial" w:cs="Arial"/>
          <w:b w:val="0"/>
          <w:bCs w:val="0"/>
          <w:sz w:val="20"/>
          <w:szCs w:val="20"/>
        </w:rPr>
        <w:t xml:space="preserve">je povinen být na základě </w:t>
      </w:r>
      <w:r w:rsidR="00537177">
        <w:rPr>
          <w:rFonts w:ascii="Arial" w:hAnsi="Arial" w:cs="Arial"/>
          <w:b w:val="0"/>
          <w:bCs w:val="0"/>
          <w:sz w:val="20"/>
          <w:szCs w:val="20"/>
        </w:rPr>
        <w:t xml:space="preserve">nahlášení vady kupujícím připraven </w:t>
      </w:r>
      <w:r w:rsidR="00BD2858">
        <w:rPr>
          <w:rFonts w:ascii="Arial" w:hAnsi="Arial" w:cs="Arial"/>
          <w:b w:val="0"/>
          <w:bCs w:val="0"/>
          <w:sz w:val="20"/>
          <w:szCs w:val="20"/>
        </w:rPr>
        <w:t xml:space="preserve">nastoupit k odstranění vady </w:t>
      </w:r>
      <w:r w:rsidR="006C0725">
        <w:rPr>
          <w:rFonts w:ascii="Arial" w:hAnsi="Arial" w:cs="Arial"/>
          <w:b w:val="0"/>
          <w:bCs w:val="0"/>
          <w:sz w:val="20"/>
          <w:szCs w:val="20"/>
        </w:rPr>
        <w:t xml:space="preserve">24 hodin denně, a to v pracovní dny, o víkendech i státních svátcích. </w:t>
      </w:r>
      <w:r w:rsidR="00EE7414">
        <w:rPr>
          <w:rFonts w:ascii="Arial" w:hAnsi="Arial" w:cs="Arial"/>
          <w:b w:val="0"/>
          <w:bCs w:val="0"/>
          <w:sz w:val="20"/>
          <w:szCs w:val="20"/>
        </w:rPr>
        <w:t xml:space="preserve">Ve stejném režimu je prodávající </w:t>
      </w:r>
      <w:r w:rsidR="00246A07">
        <w:rPr>
          <w:rFonts w:ascii="Arial" w:hAnsi="Arial" w:cs="Arial"/>
          <w:b w:val="0"/>
          <w:bCs w:val="0"/>
          <w:sz w:val="20"/>
          <w:szCs w:val="20"/>
        </w:rPr>
        <w:t xml:space="preserve">povinen </w:t>
      </w:r>
      <w:r w:rsidR="00EE7414">
        <w:rPr>
          <w:rFonts w:ascii="Arial" w:hAnsi="Arial" w:cs="Arial"/>
          <w:b w:val="0"/>
          <w:bCs w:val="0"/>
          <w:sz w:val="20"/>
          <w:szCs w:val="20"/>
        </w:rPr>
        <w:t xml:space="preserve">rovněž zajistit </w:t>
      </w:r>
      <w:r w:rsidR="005D543C">
        <w:rPr>
          <w:rFonts w:ascii="Arial" w:hAnsi="Arial" w:cs="Arial"/>
          <w:b w:val="0"/>
          <w:bCs w:val="0"/>
          <w:sz w:val="20"/>
          <w:szCs w:val="20"/>
        </w:rPr>
        <w:t>dostupnost pohotovostní linky</w:t>
      </w:r>
      <w:r w:rsidR="009F1625">
        <w:rPr>
          <w:rFonts w:ascii="Arial" w:hAnsi="Arial" w:cs="Arial"/>
          <w:b w:val="0"/>
          <w:bCs w:val="0"/>
          <w:sz w:val="20"/>
          <w:szCs w:val="20"/>
        </w:rPr>
        <w:t xml:space="preserve"> pro případné konzultace.</w:t>
      </w:r>
      <w:r w:rsidR="007E3BA8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24C651B9" w14:textId="6B69BE73" w:rsidR="00AA3B47" w:rsidRDefault="00E93CEF" w:rsidP="00077BF4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D44EE8">
        <w:rPr>
          <w:rFonts w:ascii="Arial" w:hAnsi="Arial" w:cs="Arial"/>
          <w:b w:val="0"/>
          <w:bCs w:val="0"/>
          <w:sz w:val="20"/>
          <w:szCs w:val="20"/>
        </w:rPr>
        <w:t>O odstranění vady sepíší smluvní strany protokol, ve kterém potvrdí odstranění vady.</w:t>
      </w:r>
    </w:p>
    <w:p w14:paraId="0E39A1CA" w14:textId="77777777" w:rsidR="00FF4E55" w:rsidRDefault="00A11404" w:rsidP="00FF4E55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Prodávající je povinen předložit </w:t>
      </w:r>
      <w:r w:rsidR="008B2FBC">
        <w:rPr>
          <w:rFonts w:ascii="Arial" w:hAnsi="Arial" w:cs="Arial"/>
          <w:b w:val="0"/>
          <w:bCs w:val="0"/>
          <w:sz w:val="20"/>
          <w:szCs w:val="20"/>
        </w:rPr>
        <w:t>k</w:t>
      </w:r>
      <w:r>
        <w:rPr>
          <w:rFonts w:ascii="Arial" w:hAnsi="Arial" w:cs="Arial"/>
          <w:b w:val="0"/>
          <w:bCs w:val="0"/>
          <w:sz w:val="20"/>
          <w:szCs w:val="20"/>
        </w:rPr>
        <w:t>upujícímu před zahájením servis</w:t>
      </w:r>
      <w:r w:rsidR="008B2FBC">
        <w:rPr>
          <w:rFonts w:ascii="Arial" w:hAnsi="Arial" w:cs="Arial"/>
          <w:b w:val="0"/>
          <w:bCs w:val="0"/>
          <w:sz w:val="20"/>
          <w:szCs w:val="20"/>
        </w:rPr>
        <w:t xml:space="preserve">u kopii certifikátu o zaškolení </w:t>
      </w:r>
      <w:r w:rsidR="004B31C4">
        <w:rPr>
          <w:rFonts w:ascii="Arial" w:hAnsi="Arial" w:cs="Arial"/>
          <w:b w:val="0"/>
          <w:bCs w:val="0"/>
          <w:sz w:val="20"/>
          <w:szCs w:val="20"/>
        </w:rPr>
        <w:t xml:space="preserve">servisních techniků. </w:t>
      </w:r>
    </w:p>
    <w:p w14:paraId="109F6EB3" w14:textId="1C1F6297" w:rsidR="00FF4E55" w:rsidRPr="00061902" w:rsidRDefault="00FF4E55" w:rsidP="00061902">
      <w:pPr>
        <w:pStyle w:val="Nadpis11doobsahu"/>
        <w:keepNext w:val="0"/>
        <w:numPr>
          <w:ilvl w:val="1"/>
          <w:numId w:val="27"/>
        </w:numPr>
        <w:spacing w:before="240" w:after="240" w:line="360" w:lineRule="auto"/>
        <w:ind w:left="567" w:hanging="567"/>
        <w:rPr>
          <w:rFonts w:ascii="Arial" w:hAnsi="Arial" w:cs="Arial"/>
          <w:b w:val="0"/>
          <w:bCs w:val="0"/>
          <w:sz w:val="20"/>
          <w:szCs w:val="20"/>
        </w:rPr>
      </w:pPr>
      <w:r w:rsidRPr="00FF4E55">
        <w:rPr>
          <w:rFonts w:ascii="Arial" w:hAnsi="Arial" w:cs="Arial"/>
          <w:b w:val="0"/>
          <w:bCs w:val="0"/>
          <w:sz w:val="20"/>
          <w:szCs w:val="20"/>
        </w:rPr>
        <w:t>Servisní a verifikační protokoly budou přednostně poskytovány v elektronické podobě a budou obsahovat doložku o schopnosti přístroje plnit požadavky pro účely klinické laboratorní diagnostiky.</w:t>
      </w:r>
    </w:p>
    <w:p w14:paraId="1B802862" w14:textId="4834985F" w:rsidR="00104657" w:rsidRPr="000947C3" w:rsidRDefault="00104657" w:rsidP="00E93CEF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B82133">
        <w:rPr>
          <w:rFonts w:ascii="Arial" w:hAnsi="Arial" w:cs="Arial"/>
          <w:b/>
          <w:sz w:val="20"/>
          <w:szCs w:val="20"/>
        </w:rPr>
        <w:t>Smluvní pokuta a úrok z prodlení</w:t>
      </w:r>
    </w:p>
    <w:p w14:paraId="1E9A02C2" w14:textId="714B57DC" w:rsidR="00104657" w:rsidRPr="00B82133" w:rsidRDefault="00104657" w:rsidP="00D34F78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 w:rsidRPr="00B82133">
        <w:rPr>
          <w:rFonts w:cs="Arial"/>
        </w:rPr>
        <w:t xml:space="preserve">Smluvními stranami bylo ujednáno, že pokud bude kupující v prodlení s úhradou </w:t>
      </w:r>
      <w:r w:rsidR="002424A4" w:rsidRPr="00B82133">
        <w:rPr>
          <w:rFonts w:cs="Arial"/>
        </w:rPr>
        <w:t xml:space="preserve">kupní ceny, </w:t>
      </w:r>
      <w:r w:rsidRPr="00B82133">
        <w:rPr>
          <w:rFonts w:cs="Arial"/>
        </w:rPr>
        <w:t>ujednané podle této smlouvy, je kupující povinen zaplatit úrok z prodlení ve výši 0,05 % z dlužné částky za každý byť i započatý kalendářní den prodlení.</w:t>
      </w:r>
    </w:p>
    <w:p w14:paraId="15688713" w14:textId="4087B57B" w:rsidR="00104657" w:rsidRDefault="00104657" w:rsidP="00D34F78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 w:rsidRPr="00B82133">
        <w:rPr>
          <w:rFonts w:cs="Arial"/>
        </w:rPr>
        <w:t>Ocitne-li se prodávající v prodlení s plněním podle této smlouvy, je povinen zap</w:t>
      </w:r>
      <w:r w:rsidR="00E34E77" w:rsidRPr="00B82133">
        <w:rPr>
          <w:rFonts w:cs="Arial"/>
        </w:rPr>
        <w:t>latit kupujícímu smluvní pokutu ve výši 0,</w:t>
      </w:r>
      <w:r w:rsidR="00E93015">
        <w:rPr>
          <w:rFonts w:cs="Arial"/>
        </w:rPr>
        <w:t>5</w:t>
      </w:r>
      <w:r w:rsidR="00B82133">
        <w:rPr>
          <w:rFonts w:cs="Arial"/>
        </w:rPr>
        <w:t xml:space="preserve"> </w:t>
      </w:r>
      <w:r w:rsidR="00E34E77" w:rsidRPr="00B82133">
        <w:rPr>
          <w:rFonts w:cs="Arial"/>
        </w:rPr>
        <w:t>% z</w:t>
      </w:r>
      <w:r w:rsidR="00286A6D">
        <w:rPr>
          <w:rFonts w:cs="Arial"/>
        </w:rPr>
        <w:t> hodnoty nedodaného zboží v Kč bez DPH</w:t>
      </w:r>
      <w:r w:rsidR="00E34E77" w:rsidRPr="00B82133">
        <w:rPr>
          <w:rFonts w:cs="Arial"/>
        </w:rPr>
        <w:t xml:space="preserve"> za každý byť i započatý kalendářní den prodlení se splněním dodávky</w:t>
      </w:r>
      <w:r w:rsidR="00456F81">
        <w:rPr>
          <w:rFonts w:cs="Arial"/>
        </w:rPr>
        <w:t>, přičemž celková výše smluvní pokuty nepřekročí hodnotu nedodaného zboží.</w:t>
      </w:r>
    </w:p>
    <w:p w14:paraId="54FD7C9D" w14:textId="462E0E9C" w:rsidR="00E93015" w:rsidRDefault="00E93015" w:rsidP="00D34F78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>
        <w:rPr>
          <w:rFonts w:cs="Arial"/>
        </w:rPr>
        <w:t xml:space="preserve">V případě neodstranění ohlášených vad prodávajícím v termínech stanovených touto smlouvou je </w:t>
      </w:r>
      <w:r w:rsidR="00393BF3">
        <w:rPr>
          <w:rFonts w:cs="Arial"/>
        </w:rPr>
        <w:t>prodávající povinen zaplatit kupujícímu smluvní pokutu ve výši 0,5% z hodnoty příslušného zboží, u něhož byla nahlášena záva</w:t>
      </w:r>
      <w:r w:rsidR="00DC5E57">
        <w:rPr>
          <w:rFonts w:cs="Arial"/>
        </w:rPr>
        <w:t>da</w:t>
      </w:r>
      <w:r w:rsidR="00393BF3">
        <w:rPr>
          <w:rFonts w:cs="Arial"/>
        </w:rPr>
        <w:t>, v Kč bez DPH, a to za každý byť i započatý den prodlení, přičemž celková výše smluvní pokuty nepřekročí celkovou hodnotu předmětného zboží.</w:t>
      </w:r>
    </w:p>
    <w:p w14:paraId="18D2D940" w14:textId="158992AC" w:rsidR="001E2613" w:rsidRDefault="001E2613" w:rsidP="00D34F78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>
        <w:rPr>
          <w:rFonts w:cs="Arial"/>
        </w:rPr>
        <w:t>V případě nedodržení garantované doby poskytování předmětných dodávek</w:t>
      </w:r>
      <w:r w:rsidR="00025E79">
        <w:rPr>
          <w:rFonts w:cs="Arial"/>
        </w:rPr>
        <w:t>,</w:t>
      </w:r>
      <w:r>
        <w:rPr>
          <w:rFonts w:cs="Arial"/>
        </w:rPr>
        <w:t xml:space="preserve"> za podmínek sjednaných touto smlouvu</w:t>
      </w:r>
      <w:r w:rsidR="00025E79">
        <w:rPr>
          <w:rFonts w:cs="Arial"/>
        </w:rPr>
        <w:t>,</w:t>
      </w:r>
      <w:r>
        <w:rPr>
          <w:rFonts w:cs="Arial"/>
        </w:rPr>
        <w:t xml:space="preserve"> je kupující oprávněn uplatnit vůči prodávajícímu smluvní pokutu ve výši až </w:t>
      </w:r>
      <w:r w:rsidR="008678A7">
        <w:rPr>
          <w:rFonts w:cs="Arial"/>
        </w:rPr>
        <w:t>25.000,- Kč bez DPH za každý měsíc, kdy měly být dodávky v souladu s touto smlouvou poskytovány, přičemž celková výše smluvní pokuty nepřekročí celkovou hodnotu zboží</w:t>
      </w:r>
      <w:r w:rsidR="00EC53F5">
        <w:rPr>
          <w:rFonts w:cs="Arial"/>
        </w:rPr>
        <w:t>.</w:t>
      </w:r>
      <w:r w:rsidR="003B6CAD">
        <w:rPr>
          <w:rFonts w:cs="Arial"/>
        </w:rPr>
        <w:t xml:space="preserve"> Pokutu není kupující oprávněn vymáhat v případě, že prodávající doloží zánik výrobce daného zboží.</w:t>
      </w:r>
    </w:p>
    <w:p w14:paraId="4DE6D903" w14:textId="647E6219" w:rsidR="009F7F44" w:rsidRPr="00B82133" w:rsidRDefault="009F7F44" w:rsidP="00D34F78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>
        <w:rPr>
          <w:rFonts w:cs="Arial"/>
        </w:rPr>
        <w:t>V případě, že prodávající poruší některou další ze svých povinností stanovených mu touto smlouvou (kromě výše uvedených), je kupující oprávně</w:t>
      </w:r>
      <w:r w:rsidR="00DC5E57">
        <w:rPr>
          <w:rFonts w:cs="Arial"/>
        </w:rPr>
        <w:t>n</w:t>
      </w:r>
      <w:r>
        <w:rPr>
          <w:rFonts w:cs="Arial"/>
        </w:rPr>
        <w:t xml:space="preserve"> písemně vyzvat prodávajícího k nápravě. Nebude</w:t>
      </w:r>
      <w:r w:rsidR="00ED1E52">
        <w:rPr>
          <w:rFonts w:cs="Arial"/>
        </w:rPr>
        <w:t>-li náprava ve stanoveném přiměřeném termínu provedena, je kupující oprávněn uplatnit vůči prodávajícímu smluvní pokutu ve výši 10.000,- Kč bez DPH za každé jednotlivé porušení. Tuto smluvní pokutu je kupující oprávněn uložit i opakovaně.</w:t>
      </w:r>
    </w:p>
    <w:p w14:paraId="72857310" w14:textId="77777777" w:rsidR="00104657" w:rsidRPr="00B82133" w:rsidRDefault="00104657" w:rsidP="00D34F78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 w:rsidRPr="00B82133">
        <w:rPr>
          <w:rFonts w:cs="Arial"/>
        </w:rPr>
        <w:t>Uplatněním nároku na smluvní pokutu dle této smlouvy není dotčen nárok na náhradu škody, která kupujícímu porušením povinností ze strany prodávajícího vznikne.</w:t>
      </w:r>
    </w:p>
    <w:p w14:paraId="36DF4DE1" w14:textId="348E3E4F" w:rsidR="00E34E77" w:rsidRDefault="00104657" w:rsidP="00DC1EE2">
      <w:pPr>
        <w:pStyle w:val="Zkladntext"/>
        <w:numPr>
          <w:ilvl w:val="1"/>
          <w:numId w:val="28"/>
        </w:numPr>
        <w:spacing w:before="240" w:after="240" w:line="280" w:lineRule="atLeast"/>
        <w:ind w:left="567" w:hanging="567"/>
        <w:jc w:val="both"/>
        <w:rPr>
          <w:rFonts w:cs="Arial"/>
        </w:rPr>
      </w:pPr>
      <w:r w:rsidRPr="00B82133">
        <w:rPr>
          <w:rFonts w:cs="Arial"/>
        </w:rPr>
        <w:t>Smluvní pokuta je splatná ve lhůtě 30 dnů od doručení jejího vyúčtování povinné smluvní straně z této smluvní pokuty.</w:t>
      </w:r>
    </w:p>
    <w:p w14:paraId="4FF9363D" w14:textId="77777777" w:rsidR="00553E3C" w:rsidRPr="00DC1EE2" w:rsidRDefault="00553E3C" w:rsidP="00553E3C">
      <w:pPr>
        <w:pStyle w:val="Zkladntext"/>
        <w:spacing w:before="240" w:after="240" w:line="280" w:lineRule="atLeast"/>
        <w:ind w:left="567"/>
        <w:jc w:val="both"/>
        <w:rPr>
          <w:rFonts w:cs="Arial"/>
        </w:rPr>
      </w:pPr>
    </w:p>
    <w:p w14:paraId="4722340F" w14:textId="539DB156" w:rsidR="00104657" w:rsidRPr="00A44C13" w:rsidRDefault="00104657" w:rsidP="00A44C13">
      <w:pPr>
        <w:pStyle w:val="Bezmezer"/>
        <w:numPr>
          <w:ilvl w:val="0"/>
          <w:numId w:val="3"/>
        </w:numPr>
        <w:tabs>
          <w:tab w:val="clear" w:pos="357"/>
        </w:tabs>
        <w:spacing w:before="600" w:after="240"/>
        <w:ind w:left="-357" w:firstLine="79"/>
        <w:jc w:val="center"/>
        <w:rPr>
          <w:rFonts w:ascii="Arial" w:hAnsi="Arial" w:cs="Arial"/>
          <w:b/>
          <w:sz w:val="20"/>
          <w:szCs w:val="20"/>
        </w:rPr>
      </w:pPr>
      <w:r w:rsidRPr="00F40B2B">
        <w:rPr>
          <w:rFonts w:ascii="Arial" w:hAnsi="Arial" w:cs="Arial"/>
          <w:b/>
          <w:sz w:val="20"/>
          <w:szCs w:val="20"/>
        </w:rPr>
        <w:lastRenderedPageBreak/>
        <w:t>Doba trvání smlouvy</w:t>
      </w:r>
      <w:smartTag w:uri="urn:schemas-microsoft-com:office:smarttags" w:element="PersonName">
        <w:r w:rsidRPr="00F40B2B">
          <w:rPr>
            <w:rFonts w:ascii="Arial" w:hAnsi="Arial" w:cs="Arial"/>
            <w:b/>
            <w:sz w:val="20"/>
            <w:szCs w:val="20"/>
          </w:rPr>
          <w:t>,</w:t>
        </w:r>
      </w:smartTag>
      <w:r w:rsidRPr="00F40B2B">
        <w:rPr>
          <w:rFonts w:ascii="Arial" w:hAnsi="Arial" w:cs="Arial"/>
          <w:b/>
          <w:sz w:val="20"/>
          <w:szCs w:val="20"/>
        </w:rPr>
        <w:t xml:space="preserve"> ukončení smlouvy</w:t>
      </w:r>
    </w:p>
    <w:p w14:paraId="06340ED3" w14:textId="3E6392DE" w:rsidR="00104657" w:rsidRDefault="00104657" w:rsidP="00A44C13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A44C13">
        <w:rPr>
          <w:rFonts w:ascii="Arial" w:hAnsi="Arial" w:cs="Arial"/>
          <w:sz w:val="20"/>
          <w:szCs w:val="20"/>
        </w:rPr>
        <w:t>Tato smlouva se uzavírá na dobu určitou, nejdéle do doby splnění závazku dle této smlouvy.</w:t>
      </w:r>
    </w:p>
    <w:p w14:paraId="0D061828" w14:textId="0A71778A" w:rsidR="006B1B05" w:rsidRDefault="006B1B05" w:rsidP="00A44C13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může být ukončena:</w:t>
      </w:r>
    </w:p>
    <w:p w14:paraId="3E039B09" w14:textId="6F59585B" w:rsidR="006B1B05" w:rsidRDefault="006B1B05" w:rsidP="006B1B05">
      <w:pPr>
        <w:pStyle w:val="Odstavecseseznamem"/>
        <w:numPr>
          <w:ilvl w:val="2"/>
          <w:numId w:val="3"/>
        </w:numPr>
        <w:tabs>
          <w:tab w:val="clear" w:pos="2340"/>
          <w:tab w:val="num" w:pos="1418"/>
        </w:tabs>
        <w:spacing w:before="240" w:after="240" w:line="36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písemnou dohodou smluvních stran;</w:t>
      </w:r>
    </w:p>
    <w:p w14:paraId="519F99FD" w14:textId="492028DE" w:rsidR="006B1B05" w:rsidRDefault="006B1B05" w:rsidP="006B1B05">
      <w:pPr>
        <w:pStyle w:val="Odstavecseseznamem"/>
        <w:numPr>
          <w:ilvl w:val="2"/>
          <w:numId w:val="3"/>
        </w:numPr>
        <w:tabs>
          <w:tab w:val="clear" w:pos="2340"/>
          <w:tab w:val="num" w:pos="1418"/>
        </w:tabs>
        <w:spacing w:before="240" w:after="240" w:line="36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odstoupením od smlouvy </w:t>
      </w:r>
      <w:r w:rsidR="005C7763">
        <w:rPr>
          <w:rFonts w:ascii="Arial" w:hAnsi="Arial" w:cs="Arial"/>
          <w:sz w:val="20"/>
          <w:szCs w:val="20"/>
        </w:rPr>
        <w:t>jednou ze smluvních stran, a to z důvodů stanovených v této smlouvě, nebo z důvodů stanovených zákonnými předpisy</w:t>
      </w:r>
      <w:r w:rsidR="00305CEE">
        <w:rPr>
          <w:rFonts w:ascii="Arial" w:hAnsi="Arial" w:cs="Arial"/>
          <w:sz w:val="20"/>
          <w:szCs w:val="20"/>
        </w:rPr>
        <w:t>;</w:t>
      </w:r>
    </w:p>
    <w:p w14:paraId="594913CD" w14:textId="7DE5E70B" w:rsidR="003052E2" w:rsidRDefault="00060942" w:rsidP="006B1B05">
      <w:pPr>
        <w:pStyle w:val="Odstavecseseznamem"/>
        <w:numPr>
          <w:ilvl w:val="2"/>
          <w:numId w:val="3"/>
        </w:numPr>
        <w:tabs>
          <w:tab w:val="clear" w:pos="2340"/>
          <w:tab w:val="num" w:pos="1418"/>
        </w:tabs>
        <w:spacing w:before="240" w:after="240" w:line="360" w:lineRule="auto"/>
        <w:ind w:left="1418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výpovědí dle čl. X </w:t>
      </w:r>
      <w:r w:rsidR="007452E2">
        <w:rPr>
          <w:rFonts w:ascii="Arial" w:hAnsi="Arial" w:cs="Arial"/>
          <w:sz w:val="20"/>
          <w:szCs w:val="20"/>
        </w:rPr>
        <w:t>Smlouvy o výpůjčce</w:t>
      </w:r>
      <w:r>
        <w:rPr>
          <w:rFonts w:ascii="Arial" w:hAnsi="Arial" w:cs="Arial"/>
          <w:sz w:val="20"/>
          <w:szCs w:val="20"/>
        </w:rPr>
        <w:t xml:space="preserve"> (odst. 2.2 této smlouvy)</w:t>
      </w:r>
      <w:r w:rsidR="007452E2">
        <w:rPr>
          <w:rFonts w:ascii="Arial" w:hAnsi="Arial" w:cs="Arial"/>
          <w:sz w:val="20"/>
          <w:szCs w:val="20"/>
        </w:rPr>
        <w:t>.</w:t>
      </w:r>
    </w:p>
    <w:p w14:paraId="1629734C" w14:textId="77777777" w:rsidR="00104657" w:rsidRPr="00AA2388" w:rsidRDefault="00104657" w:rsidP="00A44C13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AA2388">
        <w:rPr>
          <w:rFonts w:ascii="Arial" w:hAnsi="Arial" w:cs="Arial"/>
          <w:sz w:val="20"/>
          <w:szCs w:val="20"/>
        </w:rPr>
        <w:t>Od této smlouvy může smluvní strana dotčená porušením povinnosti jednostranně odstoupit pro podstatné porušení této smlouvy, přičemž za podstatné porušení této smlouvy se zejména považuje:</w:t>
      </w:r>
    </w:p>
    <w:p w14:paraId="4F38D864" w14:textId="177B6401" w:rsidR="00104657" w:rsidRPr="00A82E6A" w:rsidRDefault="00104657" w:rsidP="00A82E6A">
      <w:pPr>
        <w:pStyle w:val="Odstavecseseznamem"/>
        <w:numPr>
          <w:ilvl w:val="1"/>
          <w:numId w:val="1"/>
        </w:numPr>
        <w:tabs>
          <w:tab w:val="clear" w:pos="720"/>
          <w:tab w:val="num" w:pos="1418"/>
        </w:tabs>
        <w:spacing w:line="280" w:lineRule="atLeast"/>
        <w:ind w:left="1418" w:hanging="851"/>
        <w:jc w:val="both"/>
        <w:rPr>
          <w:rFonts w:ascii="Arial" w:hAnsi="Arial" w:cs="Arial"/>
          <w:sz w:val="20"/>
          <w:szCs w:val="20"/>
        </w:rPr>
      </w:pPr>
      <w:r w:rsidRPr="00A82E6A">
        <w:rPr>
          <w:rFonts w:ascii="Arial" w:hAnsi="Arial" w:cs="Arial"/>
          <w:sz w:val="20"/>
          <w:szCs w:val="20"/>
        </w:rPr>
        <w:t>na straně kupujícího nezaplacení kupní ceny podle této smlouvy ve l</w:t>
      </w:r>
      <w:r w:rsidR="002219EF" w:rsidRPr="00A82E6A">
        <w:rPr>
          <w:rFonts w:ascii="Arial" w:hAnsi="Arial" w:cs="Arial"/>
          <w:sz w:val="20"/>
          <w:szCs w:val="20"/>
        </w:rPr>
        <w:t>hůtě delší 30</w:t>
      </w:r>
      <w:r w:rsidRPr="00A82E6A">
        <w:rPr>
          <w:rFonts w:ascii="Arial" w:hAnsi="Arial" w:cs="Arial"/>
          <w:sz w:val="20"/>
          <w:szCs w:val="20"/>
        </w:rPr>
        <w:t xml:space="preserve"> dní po dni splatnosti příslušné faktury,</w:t>
      </w:r>
    </w:p>
    <w:p w14:paraId="52D24D7E" w14:textId="7EAF284F" w:rsidR="00104657" w:rsidRDefault="007C3498" w:rsidP="00A82E6A">
      <w:pPr>
        <w:pStyle w:val="Odstavecseseznamem"/>
        <w:numPr>
          <w:ilvl w:val="1"/>
          <w:numId w:val="1"/>
        </w:numPr>
        <w:tabs>
          <w:tab w:val="clear" w:pos="720"/>
          <w:tab w:val="num" w:pos="1418"/>
        </w:tabs>
        <w:spacing w:line="280" w:lineRule="atLeast"/>
        <w:ind w:left="1418" w:hanging="851"/>
        <w:jc w:val="both"/>
        <w:rPr>
          <w:rFonts w:ascii="Arial" w:hAnsi="Arial" w:cs="Arial"/>
          <w:sz w:val="20"/>
          <w:szCs w:val="20"/>
        </w:rPr>
      </w:pPr>
      <w:r w:rsidRPr="00AA2388">
        <w:rPr>
          <w:rFonts w:ascii="Arial" w:hAnsi="Arial" w:cs="Arial"/>
          <w:sz w:val="20"/>
          <w:szCs w:val="20"/>
        </w:rPr>
        <w:t>na straně prodávajícího</w:t>
      </w:r>
      <w:r w:rsidR="00104657" w:rsidRPr="00AA2388">
        <w:rPr>
          <w:rFonts w:ascii="Arial" w:hAnsi="Arial" w:cs="Arial"/>
          <w:sz w:val="20"/>
          <w:szCs w:val="20"/>
        </w:rPr>
        <w:t xml:space="preserve"> jestliže nedodá </w:t>
      </w:r>
      <w:r w:rsidR="008A212F">
        <w:rPr>
          <w:rFonts w:ascii="Arial" w:hAnsi="Arial" w:cs="Arial"/>
          <w:sz w:val="20"/>
          <w:szCs w:val="20"/>
        </w:rPr>
        <w:t xml:space="preserve">opakovaně </w:t>
      </w:r>
      <w:r w:rsidR="00104657" w:rsidRPr="00AA2388">
        <w:rPr>
          <w:rFonts w:ascii="Arial" w:hAnsi="Arial" w:cs="Arial"/>
          <w:sz w:val="20"/>
          <w:szCs w:val="20"/>
        </w:rPr>
        <w:t>řádně a včas</w:t>
      </w:r>
      <w:r w:rsidRPr="00AA2388">
        <w:rPr>
          <w:rFonts w:ascii="Arial" w:hAnsi="Arial" w:cs="Arial"/>
          <w:sz w:val="20"/>
          <w:szCs w:val="20"/>
        </w:rPr>
        <w:t xml:space="preserve"> předmět této smlouvy</w:t>
      </w:r>
      <w:r w:rsidR="00916FFB">
        <w:rPr>
          <w:rFonts w:ascii="Arial" w:hAnsi="Arial" w:cs="Arial"/>
          <w:sz w:val="20"/>
          <w:szCs w:val="20"/>
        </w:rPr>
        <w:t>,</w:t>
      </w:r>
    </w:p>
    <w:p w14:paraId="20AA4953" w14:textId="124BA1A1" w:rsidR="00916FFB" w:rsidRDefault="00916FFB" w:rsidP="00A82E6A">
      <w:pPr>
        <w:pStyle w:val="Odstavecseseznamem"/>
        <w:numPr>
          <w:ilvl w:val="1"/>
          <w:numId w:val="1"/>
        </w:numPr>
        <w:tabs>
          <w:tab w:val="clear" w:pos="720"/>
          <w:tab w:val="num" w:pos="1418"/>
        </w:tabs>
        <w:spacing w:line="280" w:lineRule="atLeast"/>
        <w:ind w:left="1418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straně prodávajícího, jestliže zboží nebude opakovaně mít vlastnosti deklarované prodávajícím v této smlouvě,</w:t>
      </w:r>
    </w:p>
    <w:p w14:paraId="7A845DA0" w14:textId="64216EAD" w:rsidR="00693FB0" w:rsidRPr="00AA2388" w:rsidRDefault="00693FB0" w:rsidP="00A82E6A">
      <w:pPr>
        <w:pStyle w:val="Odstavecseseznamem"/>
        <w:numPr>
          <w:ilvl w:val="1"/>
          <w:numId w:val="1"/>
        </w:numPr>
        <w:tabs>
          <w:tab w:val="clear" w:pos="720"/>
          <w:tab w:val="num" w:pos="1418"/>
        </w:tabs>
        <w:spacing w:line="280" w:lineRule="atLeast"/>
        <w:ind w:left="1418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straně prodávajícího, jestliže ve své nabídce v rámci veřejné zak</w:t>
      </w:r>
      <w:r w:rsidR="00025E79">
        <w:rPr>
          <w:rFonts w:ascii="Arial" w:hAnsi="Arial" w:cs="Arial"/>
          <w:sz w:val="20"/>
          <w:szCs w:val="20"/>
        </w:rPr>
        <w:t>ázky, která předcházela uzavření</w:t>
      </w:r>
      <w:r>
        <w:rPr>
          <w:rFonts w:ascii="Arial" w:hAnsi="Arial" w:cs="Arial"/>
          <w:sz w:val="20"/>
          <w:szCs w:val="20"/>
        </w:rPr>
        <w:t xml:space="preserve"> této smlouvy, uvedl informace nebo doklady, které neodpovídají skutečnosti a měl</w:t>
      </w:r>
      <w:r w:rsidR="004B6A0D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nebo mohly mít vliv na výsledek zadávacího řízení.</w:t>
      </w:r>
    </w:p>
    <w:p w14:paraId="6944F29E" w14:textId="16D858DE" w:rsidR="00104657" w:rsidRDefault="00104657" w:rsidP="003E1769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44C13">
        <w:rPr>
          <w:rFonts w:ascii="Arial" w:hAnsi="Arial" w:cs="Arial"/>
          <w:sz w:val="20"/>
          <w:szCs w:val="20"/>
        </w:rPr>
        <w:t>Smluvní</w:t>
      </w:r>
      <w:r w:rsidRPr="00AA2388">
        <w:rPr>
          <w:rFonts w:ascii="Arial" w:hAnsi="Arial" w:cs="Arial"/>
          <w:bCs/>
          <w:sz w:val="20"/>
          <w:szCs w:val="20"/>
        </w:rPr>
        <w:t xml:space="preserve"> strana porušením povinnosti dotčená</w:t>
      </w:r>
      <w:r w:rsidR="00025E79">
        <w:rPr>
          <w:rFonts w:ascii="Arial" w:hAnsi="Arial" w:cs="Arial"/>
          <w:bCs/>
          <w:sz w:val="20"/>
          <w:szCs w:val="20"/>
        </w:rPr>
        <w:t>,</w:t>
      </w:r>
      <w:r w:rsidRPr="00AA2388">
        <w:rPr>
          <w:rFonts w:ascii="Arial" w:hAnsi="Arial" w:cs="Arial"/>
          <w:bCs/>
          <w:sz w:val="20"/>
          <w:szCs w:val="20"/>
        </w:rPr>
        <w:t xml:space="preserve"> je povinna odstoupení od smlouvy písemně oznámit druhé smluvní straně.</w:t>
      </w:r>
      <w:r w:rsidR="003E1769">
        <w:rPr>
          <w:rFonts w:ascii="Arial" w:hAnsi="Arial" w:cs="Arial"/>
          <w:bCs/>
          <w:sz w:val="20"/>
          <w:szCs w:val="20"/>
        </w:rPr>
        <w:t xml:space="preserve"> Účinky odstoupení od smlouvy nastanou dnem, kdy bude písemné odstoupení doručeno druhé smluvní straně, přičemž ukončením závazku nejsou dotčena ustanovení o odpovědnosti za škodu</w:t>
      </w:r>
      <w:r w:rsidR="008446EC">
        <w:rPr>
          <w:rFonts w:ascii="Arial" w:hAnsi="Arial" w:cs="Arial"/>
          <w:bCs/>
          <w:sz w:val="20"/>
          <w:szCs w:val="20"/>
        </w:rPr>
        <w:t>, nároky na uplatnění smluvních pokut, mlčenlivost a ostatní práva a povinnosti založená touto smlouvou.</w:t>
      </w:r>
    </w:p>
    <w:p w14:paraId="208F14CA" w14:textId="77777777" w:rsidR="00365866" w:rsidRPr="00D066DB" w:rsidRDefault="00365866" w:rsidP="00365866">
      <w:pPr>
        <w:pStyle w:val="normlnimp2"/>
        <w:numPr>
          <w:ilvl w:val="0"/>
          <w:numId w:val="29"/>
        </w:numPr>
        <w:spacing w:after="120" w:afterAutospacing="0"/>
        <w:jc w:val="center"/>
      </w:pPr>
      <w:r w:rsidRPr="00D066DB">
        <w:rPr>
          <w:rFonts w:ascii="Arial" w:hAnsi="Arial" w:cs="Arial"/>
          <w:b/>
          <w:bCs/>
          <w:sz w:val="20"/>
          <w:szCs w:val="20"/>
        </w:rPr>
        <w:t xml:space="preserve">Sociální a environmentální odpovědnost, inovace </w:t>
      </w:r>
    </w:p>
    <w:p w14:paraId="2C1D4AF2" w14:textId="3CCCB5DB" w:rsidR="00365866" w:rsidRPr="00D066DB" w:rsidRDefault="007A7518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eastAsia="Batang" w:hAnsi="Arial" w:cs="Arial"/>
          <w:sz w:val="20"/>
          <w:szCs w:val="20"/>
        </w:rPr>
      </w:pPr>
      <w:r w:rsidRPr="00D066DB">
        <w:rPr>
          <w:rFonts w:ascii="Arial" w:eastAsia="Batang" w:hAnsi="Arial" w:cs="Arial"/>
          <w:sz w:val="20"/>
          <w:szCs w:val="20"/>
        </w:rPr>
        <w:t>Kupující</w:t>
      </w:r>
      <w:r w:rsidR="00365866" w:rsidRPr="00D066DB">
        <w:rPr>
          <w:rFonts w:ascii="Arial" w:eastAsia="Batang" w:hAnsi="Arial" w:cs="Arial"/>
          <w:sz w:val="20"/>
          <w:szCs w:val="20"/>
        </w:rPr>
        <w:t xml:space="preserve"> požaduje, aby </w:t>
      </w:r>
      <w:r w:rsidRPr="00D066DB">
        <w:rPr>
          <w:rFonts w:ascii="Arial" w:eastAsia="Batang" w:hAnsi="Arial" w:cs="Arial"/>
          <w:sz w:val="20"/>
          <w:szCs w:val="20"/>
        </w:rPr>
        <w:t>prodávající</w:t>
      </w:r>
      <w:r w:rsidR="00365866" w:rsidRPr="00D066DB">
        <w:rPr>
          <w:rFonts w:ascii="Arial" w:eastAsia="Batang" w:hAnsi="Arial" w:cs="Arial"/>
          <w:sz w:val="20"/>
          <w:szCs w:val="20"/>
        </w:rPr>
        <w:t xml:space="preserve"> a jeho poddodavatelé </w:t>
      </w:r>
      <w:r w:rsidR="008915EC" w:rsidRPr="00D066DB">
        <w:rPr>
          <w:rFonts w:ascii="Arial" w:eastAsia="Batang" w:hAnsi="Arial" w:cs="Arial"/>
          <w:sz w:val="20"/>
          <w:szCs w:val="20"/>
        </w:rPr>
        <w:t>realizovali předmět této smlouvy</w:t>
      </w:r>
      <w:r w:rsidR="00365866" w:rsidRPr="00D066DB">
        <w:rPr>
          <w:rFonts w:ascii="Arial" w:eastAsia="Batang" w:hAnsi="Arial" w:cs="Arial"/>
          <w:sz w:val="20"/>
          <w:szCs w:val="20"/>
        </w:rPr>
        <w:t xml:space="preserve"> v souladu s mezinárodními úmluvami týkajících se organizace práce (ILO) přijatými Českou republikou.</w:t>
      </w:r>
    </w:p>
    <w:p w14:paraId="7AD0FD47" w14:textId="6C5F49A0" w:rsidR="00365866" w:rsidRPr="00D066DB" w:rsidRDefault="008915EC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eastAsia="Batang" w:hAnsi="Arial" w:cs="Arial"/>
          <w:sz w:val="20"/>
          <w:szCs w:val="20"/>
        </w:rPr>
      </w:pPr>
      <w:r w:rsidRPr="00D066DB">
        <w:rPr>
          <w:rFonts w:ascii="Arial" w:eastAsia="Batang" w:hAnsi="Arial" w:cs="Arial"/>
          <w:sz w:val="20"/>
          <w:szCs w:val="20"/>
        </w:rPr>
        <w:t>Prodávající</w:t>
      </w:r>
      <w:r w:rsidR="00365866" w:rsidRPr="00D066DB">
        <w:rPr>
          <w:rFonts w:ascii="Arial" w:eastAsia="Batang" w:hAnsi="Arial" w:cs="Arial"/>
          <w:sz w:val="20"/>
          <w:szCs w:val="20"/>
        </w:rPr>
        <w:t xml:space="preserve"> se zavazuje dodržovat minimálně následující základní pracovní standardy:</w:t>
      </w:r>
    </w:p>
    <w:p w14:paraId="3E91850E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after="16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87 o svobodě sdružování a ochraně práva organizovat se</w:t>
      </w:r>
    </w:p>
    <w:p w14:paraId="6FAA3217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98 o právu organizovat se a kolektivně vyjednávat</w:t>
      </w:r>
    </w:p>
    <w:p w14:paraId="6F508B8C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29 o nucené práci</w:t>
      </w:r>
    </w:p>
    <w:p w14:paraId="000668FB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105 o odstranění nucené práce</w:t>
      </w:r>
    </w:p>
    <w:p w14:paraId="10F6270C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138 o minimálním věku</w:t>
      </w:r>
    </w:p>
    <w:p w14:paraId="4E44C43D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182 o nejhorších formách dětské práce</w:t>
      </w:r>
    </w:p>
    <w:p w14:paraId="3F29273B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100 o rovnosti v odměňování</w:t>
      </w:r>
    </w:p>
    <w:p w14:paraId="28D2C63F" w14:textId="77777777" w:rsidR="00365866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lastRenderedPageBreak/>
        <w:t>Úmluva č. 111 o diskriminaci v zaměstnání a povolání</w:t>
      </w:r>
    </w:p>
    <w:p w14:paraId="6578F9B1" w14:textId="77777777" w:rsidR="00283B89" w:rsidRPr="00D066DB" w:rsidRDefault="00365866" w:rsidP="00FC7D29">
      <w:pPr>
        <w:pStyle w:val="Odstavecseseznamem"/>
        <w:numPr>
          <w:ilvl w:val="0"/>
          <w:numId w:val="33"/>
        </w:numPr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Úmluva č. 155 o bezpečnosti a zdraví pracovníků a pracovním prostřed</w:t>
      </w:r>
      <w:r w:rsidR="00283B89" w:rsidRPr="00D066DB">
        <w:rPr>
          <w:rFonts w:ascii="Arial" w:hAnsi="Arial" w:cs="Arial"/>
          <w:sz w:val="20"/>
          <w:szCs w:val="20"/>
        </w:rPr>
        <w:t>í</w:t>
      </w:r>
    </w:p>
    <w:p w14:paraId="181FC46F" w14:textId="77777777" w:rsidR="00283B89" w:rsidRPr="00D066DB" w:rsidRDefault="00283B89" w:rsidP="00FC7D29">
      <w:pPr>
        <w:pStyle w:val="Odstavecseseznamem"/>
        <w:autoSpaceDE w:val="0"/>
        <w:autoSpaceDN w:val="0"/>
        <w:spacing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A701D5A" w14:textId="43A105E9" w:rsidR="00365866" w:rsidRPr="00D066DB" w:rsidRDefault="00BE017E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Prodávající</w:t>
      </w:r>
      <w:r w:rsidR="00365866" w:rsidRPr="00D066DB">
        <w:rPr>
          <w:rFonts w:ascii="Arial" w:hAnsi="Arial" w:cs="Arial"/>
          <w:sz w:val="20"/>
          <w:szCs w:val="20"/>
        </w:rPr>
        <w:t xml:space="preserve"> a jeho poddodavatelé jsou odpovědní za zajištění toho, aby všichni zaměstnanci pracující na </w:t>
      </w:r>
      <w:r w:rsidRPr="00D066DB">
        <w:rPr>
          <w:rFonts w:ascii="Arial" w:hAnsi="Arial" w:cs="Arial"/>
          <w:sz w:val="20"/>
          <w:szCs w:val="20"/>
        </w:rPr>
        <w:t>realizaci této smlouvy</w:t>
      </w:r>
      <w:r w:rsidR="00365866" w:rsidRPr="00D066DB">
        <w:rPr>
          <w:rFonts w:ascii="Arial" w:hAnsi="Arial" w:cs="Arial"/>
          <w:sz w:val="20"/>
          <w:szCs w:val="20"/>
        </w:rPr>
        <w:t xml:space="preserve"> měli zákonné právo pracovat v České republice a že jejich zaměstnání bude v souladu se zákonem 262/2006 Sb., zákoník práce. </w:t>
      </w:r>
    </w:p>
    <w:p w14:paraId="5A787351" w14:textId="6F2885B0" w:rsidR="00365866" w:rsidRPr="00D066DB" w:rsidRDefault="00BE017E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eastAsia="Batang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Prod</w:t>
      </w:r>
      <w:r w:rsidR="00A46AEF" w:rsidRPr="00D066DB">
        <w:rPr>
          <w:rFonts w:ascii="Arial" w:hAnsi="Arial" w:cs="Arial"/>
          <w:sz w:val="20"/>
          <w:szCs w:val="20"/>
        </w:rPr>
        <w:t>ávající</w:t>
      </w:r>
      <w:r w:rsidR="00365866" w:rsidRPr="00D066DB">
        <w:rPr>
          <w:rFonts w:ascii="Arial" w:eastAsia="Batang" w:hAnsi="Arial" w:cs="Arial"/>
          <w:sz w:val="20"/>
          <w:szCs w:val="20"/>
        </w:rPr>
        <w:t xml:space="preserve"> a jeho poddodavatelé musí zajistit rovnost a spravedlivé a důstojné zacházení se všemi jejich zaměstnanci, přičemž budou podporovat rozmanitost, inovace a spravedlivě oceňovat své zaměstnance. Diskriminace zaměstnanců jakéhokoli druhu je přísně zakázána.</w:t>
      </w:r>
    </w:p>
    <w:p w14:paraId="6A3541C1" w14:textId="61779415" w:rsidR="00365866" w:rsidRPr="00D066DB" w:rsidRDefault="00365866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eastAsia="Batang" w:hAnsi="Arial" w:cs="Arial"/>
          <w:sz w:val="20"/>
          <w:szCs w:val="20"/>
        </w:rPr>
      </w:pPr>
      <w:r w:rsidRPr="00D066DB">
        <w:rPr>
          <w:rFonts w:ascii="Arial" w:eastAsia="Batang" w:hAnsi="Arial" w:cs="Arial"/>
          <w:sz w:val="20"/>
          <w:szCs w:val="20"/>
        </w:rPr>
        <w:t xml:space="preserve">Veškerý nábor zaměstnanců bude </w:t>
      </w:r>
      <w:r w:rsidR="002D4551" w:rsidRPr="00D066DB">
        <w:rPr>
          <w:rFonts w:ascii="Arial" w:eastAsia="Batang" w:hAnsi="Arial" w:cs="Arial"/>
          <w:sz w:val="20"/>
          <w:szCs w:val="20"/>
        </w:rPr>
        <w:t>p</w:t>
      </w:r>
      <w:r w:rsidR="00A46AEF" w:rsidRPr="00D066DB">
        <w:rPr>
          <w:rFonts w:ascii="Arial" w:eastAsia="Batang" w:hAnsi="Arial" w:cs="Arial"/>
          <w:sz w:val="20"/>
          <w:szCs w:val="20"/>
        </w:rPr>
        <w:t>rodávající</w:t>
      </w:r>
      <w:r w:rsidRPr="00D066DB">
        <w:rPr>
          <w:rFonts w:ascii="Arial" w:eastAsia="Batang" w:hAnsi="Arial" w:cs="Arial"/>
          <w:sz w:val="20"/>
          <w:szCs w:val="20"/>
        </w:rPr>
        <w:t xml:space="preserve"> provádět systematicky s cílem respektovat v maximální možné míře preferenci </w:t>
      </w:r>
      <w:r w:rsidR="001613B7" w:rsidRPr="00D066DB">
        <w:rPr>
          <w:rFonts w:ascii="Arial" w:eastAsia="Batang" w:hAnsi="Arial" w:cs="Arial"/>
          <w:sz w:val="20"/>
          <w:szCs w:val="20"/>
        </w:rPr>
        <w:t>Kupujícího</w:t>
      </w:r>
      <w:r w:rsidRPr="00D066DB">
        <w:rPr>
          <w:rFonts w:ascii="Arial" w:eastAsia="Batang" w:hAnsi="Arial" w:cs="Arial"/>
          <w:sz w:val="20"/>
          <w:szCs w:val="20"/>
        </w:rPr>
        <w:t xml:space="preserve"> poskytnout zaměstnání vhodných kvalifikovaných místních uchazečů tam, kde to bude možné. </w:t>
      </w:r>
      <w:r w:rsidR="001613B7" w:rsidRPr="00D066DB">
        <w:rPr>
          <w:rFonts w:ascii="Arial" w:eastAsia="Batang" w:hAnsi="Arial" w:cs="Arial"/>
          <w:sz w:val="20"/>
          <w:szCs w:val="20"/>
        </w:rPr>
        <w:t xml:space="preserve">Prodávající </w:t>
      </w:r>
      <w:r w:rsidRPr="00D066DB">
        <w:rPr>
          <w:rFonts w:ascii="Arial" w:eastAsia="Batang" w:hAnsi="Arial" w:cs="Arial"/>
          <w:sz w:val="20"/>
          <w:szCs w:val="20"/>
        </w:rPr>
        <w:t xml:space="preserve">se současně zavazuje, že nebude nabízet žádné nabídky zaměstnání stávajícím zaměstnancům </w:t>
      </w:r>
      <w:r w:rsidR="002D4551" w:rsidRPr="00D066DB">
        <w:rPr>
          <w:rFonts w:ascii="Arial" w:eastAsia="Batang" w:hAnsi="Arial" w:cs="Arial"/>
          <w:sz w:val="20"/>
          <w:szCs w:val="20"/>
        </w:rPr>
        <w:t>k</w:t>
      </w:r>
      <w:r w:rsidR="001613B7" w:rsidRPr="00D066DB">
        <w:rPr>
          <w:rFonts w:ascii="Arial" w:eastAsia="Batang" w:hAnsi="Arial" w:cs="Arial"/>
          <w:sz w:val="20"/>
          <w:szCs w:val="20"/>
        </w:rPr>
        <w:t>upujícího</w:t>
      </w:r>
      <w:r w:rsidRPr="00D066DB">
        <w:rPr>
          <w:rFonts w:ascii="Arial" w:eastAsia="Batang" w:hAnsi="Arial" w:cs="Arial"/>
          <w:sz w:val="20"/>
          <w:szCs w:val="20"/>
        </w:rPr>
        <w:t xml:space="preserve">. Dále se předpokládá, že </w:t>
      </w:r>
      <w:r w:rsidR="002D4551" w:rsidRPr="00D066DB">
        <w:rPr>
          <w:rFonts w:ascii="Arial" w:eastAsia="Batang" w:hAnsi="Arial" w:cs="Arial"/>
          <w:sz w:val="20"/>
          <w:szCs w:val="20"/>
        </w:rPr>
        <w:t>prodávající</w:t>
      </w:r>
      <w:r w:rsidRPr="00D066DB">
        <w:rPr>
          <w:rFonts w:ascii="Arial" w:eastAsia="Batang" w:hAnsi="Arial" w:cs="Arial"/>
          <w:sz w:val="20"/>
          <w:szCs w:val="20"/>
        </w:rPr>
        <w:t xml:space="preserve"> a jeho poddodavatelé respektují základní lidská práva, včetně plnění Všeobecné deklarace Lidských práv a Evropské úmluvy o lidských právech.</w:t>
      </w:r>
    </w:p>
    <w:p w14:paraId="62F29F15" w14:textId="2401FB7C" w:rsidR="00365866" w:rsidRPr="00D066DB" w:rsidRDefault="00365866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eastAsia="Batang" w:hAnsi="Arial" w:cs="Arial"/>
          <w:sz w:val="20"/>
          <w:szCs w:val="20"/>
        </w:rPr>
      </w:pPr>
      <w:r w:rsidRPr="00D066DB">
        <w:rPr>
          <w:rFonts w:ascii="Arial" w:eastAsia="Batang" w:hAnsi="Arial" w:cs="Arial"/>
          <w:sz w:val="20"/>
          <w:szCs w:val="20"/>
        </w:rPr>
        <w:t xml:space="preserve">Pokud se </w:t>
      </w:r>
      <w:r w:rsidR="003D611C" w:rsidRPr="00D066DB">
        <w:rPr>
          <w:rFonts w:ascii="Arial" w:eastAsia="Batang" w:hAnsi="Arial" w:cs="Arial"/>
          <w:sz w:val="20"/>
          <w:szCs w:val="20"/>
        </w:rPr>
        <w:t>kupující</w:t>
      </w:r>
      <w:r w:rsidRPr="00D066DB">
        <w:rPr>
          <w:rFonts w:ascii="Arial" w:eastAsia="Batang" w:hAnsi="Arial" w:cs="Arial"/>
          <w:sz w:val="20"/>
          <w:szCs w:val="20"/>
        </w:rPr>
        <w:t xml:space="preserve"> dozví, že </w:t>
      </w:r>
      <w:r w:rsidR="003D611C" w:rsidRPr="00D066DB">
        <w:rPr>
          <w:rFonts w:ascii="Arial" w:eastAsia="Batang" w:hAnsi="Arial" w:cs="Arial"/>
          <w:sz w:val="20"/>
          <w:szCs w:val="20"/>
        </w:rPr>
        <w:t>prodávající</w:t>
      </w:r>
      <w:r w:rsidRPr="00D066DB">
        <w:rPr>
          <w:rFonts w:ascii="Arial" w:eastAsia="Batang" w:hAnsi="Arial" w:cs="Arial"/>
          <w:sz w:val="20"/>
          <w:szCs w:val="20"/>
        </w:rPr>
        <w:t xml:space="preserve"> nebo jeho poddodavatelé nesplňují výše uvedená nařízení, je </w:t>
      </w:r>
      <w:r w:rsidR="003D611C" w:rsidRPr="00D066DB">
        <w:rPr>
          <w:rFonts w:ascii="Arial" w:eastAsia="Batang" w:hAnsi="Arial" w:cs="Arial"/>
          <w:sz w:val="20"/>
          <w:szCs w:val="20"/>
        </w:rPr>
        <w:t>prodávající</w:t>
      </w:r>
      <w:r w:rsidRPr="00D066DB">
        <w:rPr>
          <w:rFonts w:ascii="Arial" w:eastAsia="Batang" w:hAnsi="Arial" w:cs="Arial"/>
          <w:sz w:val="20"/>
          <w:szCs w:val="20"/>
        </w:rPr>
        <w:t xml:space="preserve"> povinen tyto nedostatky napravit a dokončit plnění dle smlouvy v souladu s těmito požadavky. Jakékoli potenciální náklady spojené s touto povinností jsou nákladem </w:t>
      </w:r>
      <w:r w:rsidR="003D611C" w:rsidRPr="00D066DB">
        <w:rPr>
          <w:rFonts w:ascii="Arial" w:eastAsia="Batang" w:hAnsi="Arial" w:cs="Arial"/>
          <w:sz w:val="20"/>
          <w:szCs w:val="20"/>
        </w:rPr>
        <w:t>prodávajícího</w:t>
      </w:r>
      <w:r w:rsidRPr="00D066DB">
        <w:rPr>
          <w:rFonts w:ascii="Arial" w:eastAsia="Batang" w:hAnsi="Arial" w:cs="Arial"/>
          <w:sz w:val="20"/>
          <w:szCs w:val="20"/>
        </w:rPr>
        <w:t>.</w:t>
      </w:r>
    </w:p>
    <w:p w14:paraId="10CDDDBF" w14:textId="28F1E8FA" w:rsidR="00365866" w:rsidRPr="00D066DB" w:rsidRDefault="003D611C" w:rsidP="00FC7D29">
      <w:pPr>
        <w:pStyle w:val="normlnimp2"/>
        <w:numPr>
          <w:ilvl w:val="1"/>
          <w:numId w:val="29"/>
        </w:numPr>
        <w:spacing w:after="120" w:afterAutospacing="0"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D066DB">
        <w:rPr>
          <w:rFonts w:ascii="Arial" w:hAnsi="Arial" w:cs="Arial"/>
          <w:sz w:val="20"/>
          <w:szCs w:val="20"/>
        </w:rPr>
        <w:t>Prodávající</w:t>
      </w:r>
      <w:r w:rsidR="00365866" w:rsidRPr="00D066DB">
        <w:rPr>
          <w:rFonts w:ascii="Arial" w:hAnsi="Arial" w:cs="Arial"/>
          <w:sz w:val="20"/>
          <w:szCs w:val="20"/>
        </w:rPr>
        <w:t xml:space="preserve"> se zavazuje v maximální možné míře při </w:t>
      </w:r>
      <w:r w:rsidR="00641C69" w:rsidRPr="00D066DB">
        <w:rPr>
          <w:rFonts w:ascii="Arial" w:hAnsi="Arial" w:cs="Arial"/>
          <w:sz w:val="20"/>
          <w:szCs w:val="20"/>
        </w:rPr>
        <w:t>realizaci předmětu této smlouvy</w:t>
      </w:r>
      <w:r w:rsidR="00365866" w:rsidRPr="00D066DB">
        <w:rPr>
          <w:rFonts w:ascii="Arial" w:hAnsi="Arial" w:cs="Arial"/>
          <w:sz w:val="20"/>
          <w:szCs w:val="20"/>
        </w:rPr>
        <w:t xml:space="preserve"> dodržovat principy sociálně odpovědného zadávání, environmentálně odpovědného zadávání a inovac</w:t>
      </w:r>
      <w:r w:rsidR="00641C69" w:rsidRPr="00D066DB">
        <w:rPr>
          <w:rFonts w:ascii="Arial" w:hAnsi="Arial" w:cs="Arial"/>
          <w:sz w:val="20"/>
          <w:szCs w:val="20"/>
        </w:rPr>
        <w:t>í</w:t>
      </w:r>
      <w:r w:rsidR="00365866" w:rsidRPr="00D066DB">
        <w:rPr>
          <w:rFonts w:ascii="Arial" w:hAnsi="Arial" w:cs="Arial"/>
          <w:sz w:val="20"/>
          <w:szCs w:val="20"/>
        </w:rPr>
        <w:t xml:space="preserve">. </w:t>
      </w:r>
      <w:r w:rsidR="00641C69" w:rsidRPr="00D066DB">
        <w:rPr>
          <w:rFonts w:ascii="Arial" w:hAnsi="Arial" w:cs="Arial"/>
          <w:sz w:val="20"/>
          <w:szCs w:val="20"/>
        </w:rPr>
        <w:t>Prodávající</w:t>
      </w:r>
      <w:r w:rsidR="00365866" w:rsidRPr="00D066DB">
        <w:rPr>
          <w:rFonts w:ascii="Arial" w:hAnsi="Arial" w:cs="Arial"/>
          <w:sz w:val="20"/>
          <w:szCs w:val="20"/>
        </w:rPr>
        <w:t xml:space="preserve"> se v tomto smyslu zavazuje dodržovat veškeré pracovněprávní předpisy, předpisy týkající se bezpečnosti a ochrany zdraví při práci, jakož i předpisy související s ochranou životního prostředí. V případě zjištění porušení této povinnosti bude ze strany </w:t>
      </w:r>
      <w:r w:rsidR="00D21365" w:rsidRPr="00D066DB">
        <w:rPr>
          <w:rFonts w:ascii="Arial" w:hAnsi="Arial" w:cs="Arial"/>
          <w:sz w:val="20"/>
          <w:szCs w:val="20"/>
        </w:rPr>
        <w:t>kupujícího</w:t>
      </w:r>
      <w:r w:rsidR="00365866" w:rsidRPr="00D066DB">
        <w:rPr>
          <w:rFonts w:ascii="Arial" w:hAnsi="Arial" w:cs="Arial"/>
          <w:sz w:val="20"/>
          <w:szCs w:val="20"/>
        </w:rPr>
        <w:t xml:space="preserve"> uplatněna sankce </w:t>
      </w:r>
      <w:r w:rsidR="00D21365" w:rsidRPr="00D066DB">
        <w:rPr>
          <w:rFonts w:ascii="Arial" w:hAnsi="Arial" w:cs="Arial"/>
          <w:sz w:val="20"/>
          <w:szCs w:val="20"/>
        </w:rPr>
        <w:t>ve výši 50.000,- Kč</w:t>
      </w:r>
      <w:r w:rsidR="00365866" w:rsidRPr="00D066DB">
        <w:rPr>
          <w:rFonts w:ascii="Arial" w:hAnsi="Arial" w:cs="Arial"/>
          <w:sz w:val="20"/>
          <w:szCs w:val="20"/>
        </w:rPr>
        <w:t>, a to za každý jednotlivý případ takovéhoto porušení.</w:t>
      </w:r>
    </w:p>
    <w:p w14:paraId="0D441A1D" w14:textId="77777777" w:rsidR="00CF413F" w:rsidRDefault="00CF413F" w:rsidP="00732773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  <w:sectPr w:rsidR="00CF413F" w:rsidSect="004133C5">
          <w:headerReference w:type="default" r:id="rId11"/>
          <w:footerReference w:type="default" r:id="rId12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14:paraId="4FEA522E" w14:textId="77777777" w:rsidR="00CF413F" w:rsidRPr="00CF413F" w:rsidRDefault="00CF413F" w:rsidP="00CF413F">
      <w:pPr>
        <w:spacing w:before="240" w:after="24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D032401" w14:textId="5BA93F20" w:rsidR="00CF413F" w:rsidRPr="00680ABE" w:rsidRDefault="00CF413F" w:rsidP="00CF413F">
      <w:pPr>
        <w:pStyle w:val="Odstavecseseznamem"/>
        <w:numPr>
          <w:ilvl w:val="0"/>
          <w:numId w:val="29"/>
        </w:numPr>
        <w:spacing w:before="240" w:after="240" w:line="360" w:lineRule="auto"/>
        <w:jc w:val="center"/>
        <w:rPr>
          <w:rFonts w:ascii="Arial" w:hAnsi="Arial" w:cs="Arial"/>
          <w:b/>
          <w:bCs/>
          <w:vanish/>
          <w:sz w:val="20"/>
          <w:szCs w:val="20"/>
        </w:rPr>
      </w:pPr>
      <w:r w:rsidRPr="00680ABE">
        <w:rPr>
          <w:rFonts w:ascii="Arial" w:hAnsi="Arial" w:cs="Arial"/>
          <w:b/>
          <w:bCs/>
          <w:vanish/>
          <w:sz w:val="20"/>
          <w:szCs w:val="20"/>
        </w:rPr>
        <w:t>Ostatní ujednání</w:t>
      </w:r>
      <w:r w:rsidRPr="00680ABE">
        <w:rPr>
          <w:rFonts w:ascii="Arial" w:hAnsi="Arial" w:cs="Arial"/>
          <w:b/>
          <w:bCs/>
          <w:vanish/>
          <w:sz w:val="20"/>
          <w:szCs w:val="20"/>
        </w:rPr>
        <w:br/>
      </w:r>
    </w:p>
    <w:p w14:paraId="2E7BD90F" w14:textId="6B5F95CF" w:rsidR="00104657" w:rsidRPr="0080138A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44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0138A">
        <w:rPr>
          <w:rFonts w:ascii="Arial" w:hAnsi="Arial" w:cs="Arial"/>
          <w:sz w:val="20"/>
          <w:szCs w:val="20"/>
        </w:rPr>
        <w:t xml:space="preserve">Smluvní strany se zavazují vzájemně spolupracovat a poskytovat si veškeré informace potřebné pro řádné plnění svých vzájemných závazků. Smluvní strany jsou povinny informovat druhou smluvní stranu o veškerých skutečnostech, které jsou nebo mohou být </w:t>
      </w:r>
      <w:r w:rsidR="00E34E77" w:rsidRPr="0080138A">
        <w:rPr>
          <w:rFonts w:ascii="Arial" w:hAnsi="Arial" w:cs="Arial"/>
          <w:sz w:val="20"/>
          <w:szCs w:val="20"/>
        </w:rPr>
        <w:t>důležité pro řádné plnění této s</w:t>
      </w:r>
      <w:r w:rsidRPr="0080138A">
        <w:rPr>
          <w:rFonts w:ascii="Arial" w:hAnsi="Arial" w:cs="Arial"/>
          <w:sz w:val="20"/>
          <w:szCs w:val="20"/>
        </w:rPr>
        <w:t>mlouvy.</w:t>
      </w:r>
    </w:p>
    <w:p w14:paraId="6042DEB4" w14:textId="77777777" w:rsidR="00104657" w:rsidRPr="0080138A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0138A">
        <w:rPr>
          <w:rFonts w:ascii="Arial" w:hAnsi="Arial" w:cs="Arial"/>
          <w:sz w:val="20"/>
          <w:szCs w:val="20"/>
        </w:rPr>
        <w:t>Smluvními stranami bylo ujednáno, že veškeré informace, jež si navzájem poskytnou, jsou označeny jako důvěrné a žádná ze smluvních stran není oprávněna je poskytnout třetí osobě ani použít v rozporu s jejich účelem pro své potřeby.</w:t>
      </w:r>
    </w:p>
    <w:p w14:paraId="00667975" w14:textId="77777777" w:rsidR="00104657" w:rsidRPr="0080138A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0138A">
        <w:rPr>
          <w:rFonts w:ascii="Arial" w:hAnsi="Arial" w:cs="Arial"/>
          <w:sz w:val="20"/>
          <w:szCs w:val="20"/>
        </w:rPr>
        <w:lastRenderedPageBreak/>
        <w:t>Kupující se zavazuje umožnit přístup určeným pracovníkům prodávajícího do prostoru svého objektu za účelem splnění této smlouvy a dále pak za účelem následných oprav a servisních prací.</w:t>
      </w:r>
    </w:p>
    <w:p w14:paraId="764E3DB7" w14:textId="77777777" w:rsidR="00104657" w:rsidRPr="0080138A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0138A">
        <w:rPr>
          <w:rFonts w:ascii="Arial" w:hAnsi="Arial" w:cs="Arial"/>
          <w:sz w:val="20"/>
          <w:szCs w:val="20"/>
        </w:rPr>
        <w:t xml:space="preserve">Právní vztahy touto smlouvou neupravené, jakož i právní poměry z ní vznikající a vyplývající, se řídí příslušnými ustanoveními </w:t>
      </w:r>
      <w:r w:rsidR="005A38FE" w:rsidRPr="0080138A">
        <w:rPr>
          <w:rFonts w:ascii="Arial" w:hAnsi="Arial" w:cs="Arial"/>
          <w:sz w:val="20"/>
          <w:szCs w:val="20"/>
        </w:rPr>
        <w:t xml:space="preserve">zákona č. 89/2012 Sb., občanského zákoníku </w:t>
      </w:r>
      <w:r w:rsidRPr="0080138A">
        <w:rPr>
          <w:rFonts w:ascii="Arial" w:hAnsi="Arial" w:cs="Arial"/>
          <w:sz w:val="20"/>
          <w:szCs w:val="20"/>
        </w:rPr>
        <w:t>a dalšími právními předpisy České republiky.</w:t>
      </w:r>
    </w:p>
    <w:p w14:paraId="32A288DF" w14:textId="77777777" w:rsidR="00104657" w:rsidRPr="0080138A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0138A">
        <w:rPr>
          <w:rFonts w:ascii="Arial" w:hAnsi="Arial" w:cs="Arial"/>
          <w:sz w:val="20"/>
          <w:szCs w:val="20"/>
        </w:rPr>
        <w:t>Ujednává se, že případné spory vzniklé z této smlouvy budou účastníci řešit především vzájemnou dohodou. Pro řízení o případných sporných nárocích se ujednává příslušnost soudů. Rozhodným právem je právo České republiky.</w:t>
      </w:r>
    </w:p>
    <w:p w14:paraId="64F427F3" w14:textId="592CB73B" w:rsidR="00583625" w:rsidRPr="000B0218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0138A">
        <w:rPr>
          <w:rFonts w:ascii="Arial" w:hAnsi="Arial" w:cs="Arial"/>
          <w:sz w:val="20"/>
          <w:szCs w:val="20"/>
        </w:rPr>
        <w:t>Za písemnou formu výzvy nebo oznámení se pro účely této smlouvy pokládají oznámení učiněná elektronickou poštou na dohodnuté elektronické adresy.</w:t>
      </w:r>
    </w:p>
    <w:p w14:paraId="0A9F61A0" w14:textId="77777777" w:rsidR="00610516" w:rsidRPr="00610516" w:rsidRDefault="00610516" w:rsidP="00CF413F">
      <w:pPr>
        <w:pStyle w:val="Odstavecseseznamem"/>
        <w:spacing w:before="240" w:after="240" w:line="360" w:lineRule="auto"/>
        <w:ind w:left="444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4B7475A4" w14:textId="19B09E99" w:rsidR="00610516" w:rsidRPr="00CF413F" w:rsidRDefault="00CF413F" w:rsidP="00CF413F">
      <w:pPr>
        <w:pStyle w:val="Odstavecseseznamem"/>
        <w:numPr>
          <w:ilvl w:val="0"/>
          <w:numId w:val="29"/>
        </w:numPr>
        <w:spacing w:before="240" w:after="240" w:line="360" w:lineRule="auto"/>
        <w:jc w:val="center"/>
        <w:rPr>
          <w:rFonts w:ascii="Arial" w:hAnsi="Arial" w:cs="Arial"/>
          <w:b/>
          <w:bCs/>
          <w:vanish/>
          <w:sz w:val="20"/>
          <w:szCs w:val="20"/>
        </w:rPr>
      </w:pPr>
      <w:r w:rsidRPr="00CF413F">
        <w:rPr>
          <w:rFonts w:ascii="Arial" w:hAnsi="Arial" w:cs="Arial"/>
          <w:b/>
          <w:bCs/>
          <w:vanish/>
          <w:sz w:val="20"/>
          <w:szCs w:val="20"/>
        </w:rPr>
        <w:t>Záveřečná ustanovéní</w:t>
      </w:r>
      <w:r>
        <w:rPr>
          <w:rFonts w:ascii="Arial" w:hAnsi="Arial" w:cs="Arial"/>
          <w:b/>
          <w:bCs/>
          <w:vanish/>
          <w:sz w:val="20"/>
          <w:szCs w:val="20"/>
        </w:rPr>
        <w:br/>
      </w:r>
    </w:p>
    <w:p w14:paraId="380F11B8" w14:textId="1F70F505" w:rsidR="00104657" w:rsidRPr="000B0218" w:rsidRDefault="00104657" w:rsidP="00CF413F">
      <w:pPr>
        <w:pStyle w:val="Odstavecseseznamem"/>
        <w:numPr>
          <w:ilvl w:val="1"/>
          <w:numId w:val="29"/>
        </w:numPr>
        <w:tabs>
          <w:tab w:val="left" w:pos="426"/>
        </w:tabs>
        <w:spacing w:before="240" w:after="24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0B0218">
        <w:rPr>
          <w:rFonts w:ascii="Arial" w:hAnsi="Arial" w:cs="Arial"/>
          <w:sz w:val="20"/>
          <w:szCs w:val="20"/>
        </w:rPr>
        <w:t xml:space="preserve">Prodávající je povinen při kontrole poskytnout na vyžádání kontrolnímu orgánu daňovou evidenci v plném rozsahu. </w:t>
      </w:r>
      <w:r w:rsidRPr="00A84B63">
        <w:rPr>
          <w:rFonts w:ascii="Arial" w:hAnsi="Arial" w:cs="Arial"/>
          <w:bCs/>
          <w:sz w:val="20"/>
          <w:szCs w:val="20"/>
        </w:rPr>
        <w:t>Prodávající je podle ustanovení § 2 písm. e) zákona č. 320/2001 Sb., o finanční kontrole ve veřejné správě a o změně některých zákonů (zákon o finanční kontrole), ve znění pozdějších předpisů, osobou povinou spolupůsobit při výkonu finanční kontroly.</w:t>
      </w:r>
      <w:r w:rsidRPr="000B0218">
        <w:rPr>
          <w:rFonts w:ascii="Arial" w:hAnsi="Arial" w:cs="Arial"/>
          <w:sz w:val="20"/>
          <w:szCs w:val="20"/>
        </w:rPr>
        <w:t xml:space="preserve"> </w:t>
      </w:r>
    </w:p>
    <w:p w14:paraId="35278108" w14:textId="6B4B3FA7" w:rsidR="00104657" w:rsidRPr="000468A3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468A3">
        <w:rPr>
          <w:rFonts w:ascii="Arial" w:hAnsi="Arial" w:cs="Arial"/>
          <w:sz w:val="20"/>
          <w:szCs w:val="20"/>
        </w:rPr>
        <w:t>Prodávající se zavazuje během plnění smlouvy i po jejím ukončení smlouvy zachovávat mlčenlivost o všech skutečnostech, o kterých se dozví od kupujícího v souvislosti s plněním smlouvy</w:t>
      </w:r>
      <w:r w:rsidR="00372A88">
        <w:rPr>
          <w:rFonts w:ascii="Arial" w:hAnsi="Arial" w:cs="Arial"/>
          <w:sz w:val="20"/>
          <w:szCs w:val="20"/>
        </w:rPr>
        <w:t>.</w:t>
      </w:r>
    </w:p>
    <w:p w14:paraId="478DEACB" w14:textId="77777777" w:rsidR="00104657" w:rsidRPr="000468A3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468A3">
        <w:rPr>
          <w:rFonts w:ascii="Arial" w:hAnsi="Arial" w:cs="Arial"/>
          <w:sz w:val="20"/>
          <w:szCs w:val="20"/>
        </w:rPr>
        <w:t>Tuto smlouvu lze měnit nebo doplnit pouze dohodou smluvních stran, a to formou písemného číslovaného dodatku.</w:t>
      </w:r>
    </w:p>
    <w:p w14:paraId="2A755440" w14:textId="77777777" w:rsidR="00104657" w:rsidRPr="000468A3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468A3">
        <w:rPr>
          <w:rFonts w:ascii="Arial" w:hAnsi="Arial" w:cs="Arial"/>
          <w:sz w:val="20"/>
          <w:szCs w:val="20"/>
        </w:rPr>
        <w:t>Smluvní strany prohlašují, že si tuto smlouvu přečetly, a že byla ujednána po vzájemném projednání podle jejich svobodné vůle, určitě, vážně a srozumitelně.</w:t>
      </w:r>
    </w:p>
    <w:p w14:paraId="722DE14E" w14:textId="0FF967A0" w:rsidR="00104657" w:rsidRDefault="00104657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468A3">
        <w:rPr>
          <w:rFonts w:ascii="Arial" w:hAnsi="Arial" w:cs="Arial"/>
          <w:sz w:val="20"/>
          <w:szCs w:val="20"/>
        </w:rPr>
        <w:t>Tato smlouva byla vyhotovena ve dvou stejnopisech, přičemž každá ze smluvních stran obdrží jeden stejnopis.</w:t>
      </w:r>
    </w:p>
    <w:p w14:paraId="6E09209E" w14:textId="3B34952A" w:rsidR="00DF1B5C" w:rsidRDefault="00F6384E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6384E">
        <w:rPr>
          <w:rFonts w:ascii="Arial" w:hAnsi="Arial" w:cs="Arial"/>
          <w:sz w:val="20"/>
          <w:szCs w:val="20"/>
        </w:rPr>
        <w:t>Smluvní strany souhlasí s tím, aby tato uzavřená smlouva vč. jejích změn a dodatků byla uveřejněna v registru smluv</w:t>
      </w:r>
      <w:r w:rsidR="00372A88">
        <w:rPr>
          <w:rFonts w:ascii="Arial" w:hAnsi="Arial" w:cs="Arial"/>
          <w:sz w:val="20"/>
          <w:szCs w:val="20"/>
        </w:rPr>
        <w:t>,</w:t>
      </w:r>
      <w:r w:rsidRPr="00F6384E">
        <w:rPr>
          <w:rFonts w:ascii="Arial" w:hAnsi="Arial" w:cs="Arial"/>
          <w:sz w:val="20"/>
          <w:szCs w:val="20"/>
        </w:rPr>
        <w:t xml:space="preserve"> v souladu se zákonem č. 340/2015 Sb., o registru smluv, a případně na profilu zadavatele v souladu se zákonem č. 134/2016 Sb., o zadávání veřejných zakázek. Uveřejnění se zavazuje provést </w:t>
      </w:r>
      <w:r>
        <w:rPr>
          <w:rFonts w:ascii="Arial" w:hAnsi="Arial" w:cs="Arial"/>
          <w:sz w:val="20"/>
          <w:szCs w:val="20"/>
        </w:rPr>
        <w:t>k</w:t>
      </w:r>
      <w:r w:rsidRPr="00F6384E">
        <w:rPr>
          <w:rFonts w:ascii="Arial" w:hAnsi="Arial" w:cs="Arial"/>
          <w:sz w:val="20"/>
          <w:szCs w:val="20"/>
        </w:rPr>
        <w:t>upující.</w:t>
      </w:r>
    </w:p>
    <w:p w14:paraId="6C3ADE0D" w14:textId="77777777" w:rsidR="00F309E2" w:rsidRPr="000468A3" w:rsidRDefault="00F309E2" w:rsidP="00CF413F">
      <w:pPr>
        <w:pStyle w:val="Odstavecseseznamem"/>
        <w:numPr>
          <w:ilvl w:val="1"/>
          <w:numId w:val="29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468A3">
        <w:rPr>
          <w:rFonts w:ascii="Arial" w:hAnsi="Arial" w:cs="Arial"/>
          <w:sz w:val="20"/>
          <w:szCs w:val="20"/>
        </w:rPr>
        <w:t>Nedílnou součástí této smlouvy jsou přílohy:</w:t>
      </w:r>
    </w:p>
    <w:p w14:paraId="29658093" w14:textId="1EC5B969" w:rsidR="00F309E2" w:rsidRPr="000468A3" w:rsidRDefault="00A62718" w:rsidP="00F309E2">
      <w:pPr>
        <w:spacing w:line="280" w:lineRule="atLeast"/>
        <w:ind w:left="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F309E2" w:rsidRPr="000468A3">
        <w:rPr>
          <w:rFonts w:ascii="Arial" w:hAnsi="Arial" w:cs="Arial"/>
          <w:b/>
          <w:sz w:val="20"/>
          <w:szCs w:val="20"/>
        </w:rPr>
        <w:t xml:space="preserve">říloha č. 1 – </w:t>
      </w:r>
      <w:r>
        <w:rPr>
          <w:rFonts w:ascii="Arial" w:hAnsi="Arial" w:cs="Arial"/>
          <w:b/>
          <w:sz w:val="20"/>
          <w:szCs w:val="20"/>
        </w:rPr>
        <w:t xml:space="preserve">Předpokládaný počet </w:t>
      </w:r>
      <w:r w:rsidR="00F309E2">
        <w:rPr>
          <w:rFonts w:ascii="Arial" w:hAnsi="Arial" w:cs="Arial"/>
          <w:b/>
          <w:sz w:val="20"/>
          <w:szCs w:val="20"/>
        </w:rPr>
        <w:t>vyšetření (původní příloha č. 5 ZD pro část 1 (A))</w:t>
      </w:r>
    </w:p>
    <w:p w14:paraId="48A13A00" w14:textId="5AC42FE1" w:rsidR="00F309E2" w:rsidRDefault="0086272D" w:rsidP="00421B20">
      <w:pPr>
        <w:pStyle w:val="Odstavecseseznamem"/>
        <w:spacing w:before="240" w:after="240" w:line="360" w:lineRule="auto"/>
        <w:ind w:left="56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6272D">
        <w:rPr>
          <w:rFonts w:ascii="Arial" w:hAnsi="Arial" w:cs="Arial"/>
          <w:b/>
          <w:bCs/>
          <w:sz w:val="20"/>
          <w:szCs w:val="20"/>
        </w:rPr>
        <w:lastRenderedPageBreak/>
        <w:t>Příloha č. 2 – Položkový ceník (původní příloha č. 7 ZD pro část 1 (A))</w:t>
      </w:r>
    </w:p>
    <w:p w14:paraId="5AF573A9" w14:textId="26A29E53" w:rsidR="0086272D" w:rsidRDefault="0086272D" w:rsidP="00372A8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A099AA" w14:textId="7733DB7B" w:rsidR="00553E3C" w:rsidRDefault="00553E3C" w:rsidP="00372A8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B77FDE3" w14:textId="6553BF36" w:rsidR="00553E3C" w:rsidRDefault="00553E3C" w:rsidP="00372A8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9D3A39" w14:textId="77777777" w:rsidR="00553E3C" w:rsidRPr="00372A88" w:rsidRDefault="00553E3C" w:rsidP="00372A8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535BBE" w14:textId="28993115" w:rsidR="000B2EFC" w:rsidRPr="00656FDD" w:rsidRDefault="00C76007" w:rsidP="00656FDD">
      <w:pPr>
        <w:tabs>
          <w:tab w:val="left" w:pos="5670"/>
        </w:tabs>
        <w:spacing w:before="360" w:after="240"/>
        <w:rPr>
          <w:rFonts w:ascii="Arial" w:hAnsi="Arial" w:cs="Arial"/>
          <w:sz w:val="20"/>
        </w:rPr>
      </w:pPr>
      <w:r w:rsidRPr="002A12E0">
        <w:rPr>
          <w:rFonts w:ascii="Arial" w:hAnsi="Arial" w:cs="Arial"/>
          <w:sz w:val="20"/>
        </w:rPr>
        <w:t>V ……………….. dne ………………….</w:t>
      </w:r>
      <w:r w:rsidR="00656FDD">
        <w:rPr>
          <w:rFonts w:ascii="Arial" w:hAnsi="Arial" w:cs="Arial"/>
          <w:sz w:val="20"/>
        </w:rPr>
        <w:tab/>
      </w:r>
      <w:r w:rsidR="008806B3" w:rsidRPr="002A12E0">
        <w:rPr>
          <w:rFonts w:ascii="Arial" w:hAnsi="Arial" w:cs="Arial"/>
          <w:sz w:val="20"/>
        </w:rPr>
        <w:t>V</w:t>
      </w:r>
      <w:r w:rsidR="00656FDD">
        <w:rPr>
          <w:rFonts w:ascii="Arial" w:hAnsi="Arial" w:cs="Arial"/>
          <w:sz w:val="20"/>
        </w:rPr>
        <w:t>e Znojmě</w:t>
      </w:r>
      <w:r w:rsidR="00FD73BC" w:rsidRPr="002A12E0">
        <w:rPr>
          <w:rFonts w:ascii="Arial" w:hAnsi="Arial" w:cs="Arial"/>
          <w:sz w:val="20"/>
        </w:rPr>
        <w:t xml:space="preserve"> </w:t>
      </w:r>
      <w:r w:rsidR="008806B3" w:rsidRPr="002A12E0">
        <w:rPr>
          <w:rFonts w:ascii="Arial" w:hAnsi="Arial" w:cs="Arial"/>
          <w:sz w:val="20"/>
        </w:rPr>
        <w:t>dne ………………….</w:t>
      </w:r>
    </w:p>
    <w:p w14:paraId="7BD98F1E" w14:textId="777D996A" w:rsidR="00087DDA" w:rsidRPr="002A12E0" w:rsidRDefault="00C76007" w:rsidP="00EC1F7E">
      <w:pPr>
        <w:tabs>
          <w:tab w:val="left" w:pos="5670"/>
        </w:tabs>
        <w:spacing w:before="480" w:after="720"/>
        <w:rPr>
          <w:rFonts w:ascii="Arial" w:hAnsi="Arial" w:cs="Arial"/>
          <w:sz w:val="20"/>
          <w:szCs w:val="20"/>
        </w:rPr>
      </w:pPr>
      <w:r w:rsidRPr="002A12E0">
        <w:rPr>
          <w:rFonts w:ascii="Arial" w:hAnsi="Arial" w:cs="Arial"/>
          <w:sz w:val="20"/>
          <w:szCs w:val="20"/>
        </w:rPr>
        <w:t>Prodávající</w:t>
      </w:r>
      <w:r w:rsidRPr="002A12E0">
        <w:rPr>
          <w:rFonts w:ascii="Arial" w:hAnsi="Arial" w:cs="Arial"/>
          <w:sz w:val="20"/>
          <w:szCs w:val="20"/>
        </w:rPr>
        <w:tab/>
      </w:r>
      <w:r w:rsidR="008806B3" w:rsidRPr="002A12E0">
        <w:rPr>
          <w:rFonts w:ascii="Arial" w:hAnsi="Arial" w:cs="Arial"/>
          <w:sz w:val="20"/>
          <w:szCs w:val="20"/>
        </w:rPr>
        <w:t>Kupující</w:t>
      </w:r>
    </w:p>
    <w:p w14:paraId="446D6BE8" w14:textId="0B9D0C2C" w:rsidR="008806B3" w:rsidRPr="002A12E0" w:rsidRDefault="008806B3" w:rsidP="00656FDD">
      <w:pPr>
        <w:tabs>
          <w:tab w:val="left" w:pos="5670"/>
        </w:tabs>
        <w:rPr>
          <w:rFonts w:ascii="Arial" w:hAnsi="Arial" w:cs="Arial"/>
          <w:sz w:val="20"/>
          <w:szCs w:val="20"/>
        </w:rPr>
      </w:pPr>
      <w:r w:rsidRPr="002A12E0">
        <w:rPr>
          <w:rFonts w:ascii="Arial" w:hAnsi="Arial" w:cs="Arial"/>
          <w:sz w:val="20"/>
          <w:szCs w:val="20"/>
        </w:rPr>
        <w:t>…………………………</w:t>
      </w:r>
      <w:r w:rsidR="00C76007" w:rsidRPr="002A12E0">
        <w:rPr>
          <w:rFonts w:ascii="Arial" w:hAnsi="Arial" w:cs="Arial"/>
          <w:sz w:val="20"/>
          <w:szCs w:val="20"/>
        </w:rPr>
        <w:tab/>
      </w:r>
      <w:r w:rsidRPr="002A12E0">
        <w:rPr>
          <w:rFonts w:ascii="Arial" w:hAnsi="Arial" w:cs="Arial"/>
          <w:sz w:val="20"/>
          <w:szCs w:val="20"/>
        </w:rPr>
        <w:t>…………………………</w:t>
      </w:r>
    </w:p>
    <w:p w14:paraId="69A7E4D4" w14:textId="000C66A8" w:rsidR="00583625" w:rsidRPr="002A12E0" w:rsidRDefault="00656FDD" w:rsidP="00656FDD">
      <w:pPr>
        <w:tabs>
          <w:tab w:val="left" w:pos="5670"/>
        </w:tabs>
        <w:spacing w:before="240" w:after="240"/>
        <w:rPr>
          <w:rFonts w:ascii="Arial" w:hAnsi="Arial" w:cs="Arial"/>
          <w:sz w:val="20"/>
          <w:szCs w:val="20"/>
        </w:rPr>
      </w:pPr>
      <w:r w:rsidRPr="00656FDD">
        <w:rPr>
          <w:rFonts w:ascii="Arial" w:hAnsi="Arial" w:cs="Arial"/>
          <w:sz w:val="20"/>
          <w:szCs w:val="20"/>
          <w:highlight w:val="yellow"/>
        </w:rPr>
        <w:t>…………………………</w:t>
      </w:r>
      <w:r>
        <w:rPr>
          <w:rFonts w:ascii="Arial" w:hAnsi="Arial" w:cs="Arial"/>
          <w:sz w:val="20"/>
          <w:szCs w:val="20"/>
        </w:rPr>
        <w:tab/>
      </w:r>
      <w:r w:rsidRPr="00656FDD">
        <w:rPr>
          <w:rFonts w:ascii="Arial" w:hAnsi="Arial" w:cs="Arial"/>
          <w:sz w:val="20"/>
          <w:szCs w:val="20"/>
          <w:highlight w:val="yellow"/>
        </w:rPr>
        <w:t>…………………………</w:t>
      </w:r>
    </w:p>
    <w:sectPr w:rsidR="00583625" w:rsidRPr="002A12E0" w:rsidSect="00CF413F">
      <w:type w:val="continuous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A32B7" w14:textId="77777777" w:rsidR="001E0D08" w:rsidRDefault="001E0D08" w:rsidP="00BC686A">
      <w:r>
        <w:separator/>
      </w:r>
    </w:p>
  </w:endnote>
  <w:endnote w:type="continuationSeparator" w:id="0">
    <w:p w14:paraId="07A67377" w14:textId="77777777" w:rsidR="001E0D08" w:rsidRDefault="001E0D08" w:rsidP="00BC686A">
      <w:r>
        <w:continuationSeparator/>
      </w:r>
    </w:p>
  </w:endnote>
  <w:endnote w:type="continuationNotice" w:id="1">
    <w:p w14:paraId="31C404DF" w14:textId="77777777" w:rsidR="001E0D08" w:rsidRDefault="001E0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9485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B0B7B3" w14:textId="4AA6E512" w:rsidR="00372A88" w:rsidRPr="008A0213" w:rsidRDefault="00372A88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8A0213">
          <w:rPr>
            <w:rFonts w:ascii="Arial" w:hAnsi="Arial" w:cs="Arial"/>
            <w:sz w:val="20"/>
            <w:szCs w:val="20"/>
          </w:rPr>
          <w:fldChar w:fldCharType="begin"/>
        </w:r>
        <w:r w:rsidRPr="008A0213">
          <w:rPr>
            <w:rFonts w:ascii="Arial" w:hAnsi="Arial" w:cs="Arial"/>
            <w:sz w:val="20"/>
            <w:szCs w:val="20"/>
          </w:rPr>
          <w:instrText>PAGE   \* MERGEFORMAT</w:instrText>
        </w:r>
        <w:r w:rsidRPr="008A0213">
          <w:rPr>
            <w:rFonts w:ascii="Arial" w:hAnsi="Arial" w:cs="Arial"/>
            <w:sz w:val="20"/>
            <w:szCs w:val="20"/>
          </w:rPr>
          <w:fldChar w:fldCharType="separate"/>
        </w:r>
        <w:r w:rsidR="00BA77CE">
          <w:rPr>
            <w:rFonts w:ascii="Arial" w:hAnsi="Arial" w:cs="Arial"/>
            <w:noProof/>
            <w:sz w:val="20"/>
            <w:szCs w:val="20"/>
          </w:rPr>
          <w:t>11</w:t>
        </w:r>
        <w:r w:rsidRPr="008A02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8A879CA" w14:textId="35326BC6" w:rsidR="00372A88" w:rsidRPr="00E373BB" w:rsidRDefault="00372A88" w:rsidP="00E373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66731" w14:textId="77777777" w:rsidR="001E0D08" w:rsidRDefault="001E0D08" w:rsidP="00BC686A">
      <w:r>
        <w:separator/>
      </w:r>
    </w:p>
  </w:footnote>
  <w:footnote w:type="continuationSeparator" w:id="0">
    <w:p w14:paraId="1DFAE9C5" w14:textId="77777777" w:rsidR="001E0D08" w:rsidRDefault="001E0D08" w:rsidP="00BC686A">
      <w:r>
        <w:continuationSeparator/>
      </w:r>
    </w:p>
  </w:footnote>
  <w:footnote w:type="continuationNotice" w:id="1">
    <w:p w14:paraId="5C7C8231" w14:textId="77777777" w:rsidR="001E0D08" w:rsidRDefault="001E0D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1E9BE" w14:textId="5F959B53" w:rsidR="00372A88" w:rsidRPr="00E52125" w:rsidRDefault="00372A88" w:rsidP="00A308A7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2.1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700A"/>
    <w:multiLevelType w:val="hybridMultilevel"/>
    <w:tmpl w:val="75A82C80"/>
    <w:lvl w:ilvl="0" w:tplc="70701746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C328CF"/>
    <w:multiLevelType w:val="hybridMultilevel"/>
    <w:tmpl w:val="9830DEF8"/>
    <w:lvl w:ilvl="0" w:tplc="DB3AE32A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1C219D"/>
    <w:multiLevelType w:val="hybridMultilevel"/>
    <w:tmpl w:val="58F2D7F2"/>
    <w:lvl w:ilvl="0" w:tplc="A2622748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7B88B4E">
      <w:start w:val="3"/>
      <w:numFmt w:val="bullet"/>
      <w:lvlText w:val="-"/>
      <w:lvlJc w:val="left"/>
      <w:pPr>
        <w:ind w:left="2340" w:hanging="360"/>
      </w:pPr>
      <w:rPr>
        <w:rFonts w:ascii="Arial" w:eastAsia="Batang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453428"/>
    <w:multiLevelType w:val="hybridMultilevel"/>
    <w:tmpl w:val="2F5C23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396DE7"/>
    <w:multiLevelType w:val="multilevel"/>
    <w:tmpl w:val="A3BE23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8943CD"/>
    <w:multiLevelType w:val="multilevel"/>
    <w:tmpl w:val="0DF23F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AB1DBF"/>
    <w:multiLevelType w:val="hybridMultilevel"/>
    <w:tmpl w:val="AF1EB7F8"/>
    <w:lvl w:ilvl="0" w:tplc="E6EA48D6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CA2599"/>
    <w:multiLevelType w:val="multilevel"/>
    <w:tmpl w:val="3FB6B8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B8C6FCB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9" w15:restartNumberingAfterBreak="0">
    <w:nsid w:val="21184F90"/>
    <w:multiLevelType w:val="multilevel"/>
    <w:tmpl w:val="0BD2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0433D3"/>
    <w:multiLevelType w:val="hybridMultilevel"/>
    <w:tmpl w:val="B4E8D21E"/>
    <w:lvl w:ilvl="0" w:tplc="8CD6705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427AE2"/>
    <w:multiLevelType w:val="hybridMultilevel"/>
    <w:tmpl w:val="778CA400"/>
    <w:lvl w:ilvl="0" w:tplc="C58C2A8E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CA8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822071"/>
    <w:multiLevelType w:val="multilevel"/>
    <w:tmpl w:val="A5649C70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E291DE6"/>
    <w:multiLevelType w:val="multilevel"/>
    <w:tmpl w:val="4EF80A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713CDE"/>
    <w:multiLevelType w:val="hybridMultilevel"/>
    <w:tmpl w:val="5B1E2316"/>
    <w:lvl w:ilvl="0" w:tplc="78526C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B3143D"/>
    <w:multiLevelType w:val="multilevel"/>
    <w:tmpl w:val="5F3022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0102002"/>
    <w:multiLevelType w:val="hybridMultilevel"/>
    <w:tmpl w:val="46A82E04"/>
    <w:lvl w:ilvl="0" w:tplc="07B88B4E">
      <w:start w:val="3"/>
      <w:numFmt w:val="bullet"/>
      <w:lvlText w:val="-"/>
      <w:lvlJc w:val="left"/>
      <w:pPr>
        <w:ind w:left="1260" w:hanging="360"/>
      </w:pPr>
      <w:rPr>
        <w:rFonts w:ascii="Arial" w:eastAsia="Batang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47768EA"/>
    <w:multiLevelType w:val="multilevel"/>
    <w:tmpl w:val="39FCC6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4A467F"/>
    <w:multiLevelType w:val="multilevel"/>
    <w:tmpl w:val="757810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8F7218E"/>
    <w:multiLevelType w:val="multilevel"/>
    <w:tmpl w:val="7D84B6B6"/>
    <w:lvl w:ilvl="0">
      <w:start w:val="1"/>
      <w:numFmt w:val="decimal"/>
      <w:lvlText w:val="Čl. 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F6B1DCE"/>
    <w:multiLevelType w:val="hybridMultilevel"/>
    <w:tmpl w:val="41C48932"/>
    <w:lvl w:ilvl="0" w:tplc="077A314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1B5EAC"/>
    <w:multiLevelType w:val="multilevel"/>
    <w:tmpl w:val="564C0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50296F"/>
    <w:multiLevelType w:val="multilevel"/>
    <w:tmpl w:val="961666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4DD35FDD"/>
    <w:multiLevelType w:val="hybridMultilevel"/>
    <w:tmpl w:val="EC96CE48"/>
    <w:lvl w:ilvl="0" w:tplc="6286034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DB0A16"/>
    <w:multiLevelType w:val="multilevel"/>
    <w:tmpl w:val="573858F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581E8E"/>
    <w:multiLevelType w:val="hybridMultilevel"/>
    <w:tmpl w:val="B48E2522"/>
    <w:lvl w:ilvl="0" w:tplc="045A4F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634E1"/>
    <w:multiLevelType w:val="hybridMultilevel"/>
    <w:tmpl w:val="C3C63F12"/>
    <w:lvl w:ilvl="0" w:tplc="83967C1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6D8653F"/>
    <w:multiLevelType w:val="multilevel"/>
    <w:tmpl w:val="0024C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120447"/>
    <w:multiLevelType w:val="multilevel"/>
    <w:tmpl w:val="BB623B40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DD75E76"/>
    <w:multiLevelType w:val="multilevel"/>
    <w:tmpl w:val="A3BE23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1EF4BC5"/>
    <w:multiLevelType w:val="hybridMultilevel"/>
    <w:tmpl w:val="3850B71E"/>
    <w:lvl w:ilvl="0" w:tplc="61C8AF8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E10D52"/>
    <w:multiLevelType w:val="multilevel"/>
    <w:tmpl w:val="AF90CA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D94A94"/>
    <w:multiLevelType w:val="multilevel"/>
    <w:tmpl w:val="A3BE23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BFF60A0"/>
    <w:multiLevelType w:val="hybridMultilevel"/>
    <w:tmpl w:val="2730BF08"/>
    <w:lvl w:ilvl="0" w:tplc="BC6E70C6">
      <w:start w:val="1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cs="Times New Roman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54556"/>
    <w:multiLevelType w:val="multilevel"/>
    <w:tmpl w:val="563830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7A8648E9"/>
    <w:multiLevelType w:val="multilevel"/>
    <w:tmpl w:val="ACD042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BF40D91"/>
    <w:multiLevelType w:val="hybridMultilevel"/>
    <w:tmpl w:val="08B69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D87045D"/>
    <w:multiLevelType w:val="hybridMultilevel"/>
    <w:tmpl w:val="C47659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B64F04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25102"/>
    <w:multiLevelType w:val="multilevel"/>
    <w:tmpl w:val="009809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29"/>
  </w:num>
  <w:num w:numId="3">
    <w:abstractNumId w:val="11"/>
  </w:num>
  <w:num w:numId="4">
    <w:abstractNumId w:val="8"/>
  </w:num>
  <w:num w:numId="5">
    <w:abstractNumId w:val="2"/>
  </w:num>
  <w:num w:numId="6">
    <w:abstractNumId w:val="0"/>
  </w:num>
  <w:num w:numId="7">
    <w:abstractNumId w:val="23"/>
  </w:num>
  <w:num w:numId="8">
    <w:abstractNumId w:val="39"/>
  </w:num>
  <w:num w:numId="9">
    <w:abstractNumId w:val="27"/>
  </w:num>
  <w:num w:numId="10">
    <w:abstractNumId w:val="24"/>
  </w:num>
  <w:num w:numId="11">
    <w:abstractNumId w:val="10"/>
  </w:num>
  <w:num w:numId="12">
    <w:abstractNumId w:val="1"/>
  </w:num>
  <w:num w:numId="13">
    <w:abstractNumId w:val="6"/>
  </w:num>
  <w:num w:numId="14">
    <w:abstractNumId w:val="20"/>
  </w:num>
  <w:num w:numId="15">
    <w:abstractNumId w:val="31"/>
  </w:num>
  <w:num w:numId="16">
    <w:abstractNumId w:val="40"/>
  </w:num>
  <w:num w:numId="17">
    <w:abstractNumId w:val="3"/>
  </w:num>
  <w:num w:numId="18">
    <w:abstractNumId w:val="2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</w:num>
  <w:num w:numId="22">
    <w:abstractNumId w:val="32"/>
  </w:num>
  <w:num w:numId="23">
    <w:abstractNumId w:val="15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7"/>
  </w:num>
  <w:num w:numId="27">
    <w:abstractNumId w:val="7"/>
  </w:num>
  <w:num w:numId="28">
    <w:abstractNumId w:val="35"/>
  </w:num>
  <w:num w:numId="29">
    <w:abstractNumId w:val="5"/>
  </w:num>
  <w:num w:numId="30">
    <w:abstractNumId w:val="12"/>
  </w:num>
  <w:num w:numId="31">
    <w:abstractNumId w:val="25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33"/>
  </w:num>
  <w:num w:numId="41">
    <w:abstractNumId w:val="4"/>
  </w:num>
  <w:num w:numId="42">
    <w:abstractNumId w:val="38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8A"/>
    <w:rsid w:val="0000231B"/>
    <w:rsid w:val="0000329D"/>
    <w:rsid w:val="00007EE5"/>
    <w:rsid w:val="00012FA2"/>
    <w:rsid w:val="00025E79"/>
    <w:rsid w:val="0003101E"/>
    <w:rsid w:val="000318E2"/>
    <w:rsid w:val="00031D33"/>
    <w:rsid w:val="00031D3C"/>
    <w:rsid w:val="00036254"/>
    <w:rsid w:val="00044045"/>
    <w:rsid w:val="000468A3"/>
    <w:rsid w:val="000505E3"/>
    <w:rsid w:val="000507BE"/>
    <w:rsid w:val="0005689F"/>
    <w:rsid w:val="00060690"/>
    <w:rsid w:val="00060942"/>
    <w:rsid w:val="00061902"/>
    <w:rsid w:val="000656EE"/>
    <w:rsid w:val="000712C7"/>
    <w:rsid w:val="000729AA"/>
    <w:rsid w:val="00072BE1"/>
    <w:rsid w:val="00077BF4"/>
    <w:rsid w:val="00087DDA"/>
    <w:rsid w:val="00090196"/>
    <w:rsid w:val="000947C3"/>
    <w:rsid w:val="000A0CF8"/>
    <w:rsid w:val="000A1275"/>
    <w:rsid w:val="000A37CE"/>
    <w:rsid w:val="000A3993"/>
    <w:rsid w:val="000A4419"/>
    <w:rsid w:val="000B0218"/>
    <w:rsid w:val="000B0D30"/>
    <w:rsid w:val="000B2EFC"/>
    <w:rsid w:val="000C4660"/>
    <w:rsid w:val="000C4A28"/>
    <w:rsid w:val="000C6801"/>
    <w:rsid w:val="000D1BF5"/>
    <w:rsid w:val="000D41D9"/>
    <w:rsid w:val="000D479C"/>
    <w:rsid w:val="00104657"/>
    <w:rsid w:val="001135BB"/>
    <w:rsid w:val="0011695C"/>
    <w:rsid w:val="00130EB8"/>
    <w:rsid w:val="001313D2"/>
    <w:rsid w:val="00131716"/>
    <w:rsid w:val="00137AC7"/>
    <w:rsid w:val="00141C5C"/>
    <w:rsid w:val="00144FC0"/>
    <w:rsid w:val="00154FC3"/>
    <w:rsid w:val="001600BF"/>
    <w:rsid w:val="001613B7"/>
    <w:rsid w:val="00162116"/>
    <w:rsid w:val="00162395"/>
    <w:rsid w:val="001678D7"/>
    <w:rsid w:val="0017578E"/>
    <w:rsid w:val="001824EF"/>
    <w:rsid w:val="0019003B"/>
    <w:rsid w:val="001A735F"/>
    <w:rsid w:val="001B484E"/>
    <w:rsid w:val="001B5C44"/>
    <w:rsid w:val="001B7210"/>
    <w:rsid w:val="001D2511"/>
    <w:rsid w:val="001D41B3"/>
    <w:rsid w:val="001D4FC6"/>
    <w:rsid w:val="001E0D08"/>
    <w:rsid w:val="001E1D17"/>
    <w:rsid w:val="001E2613"/>
    <w:rsid w:val="001F2F1E"/>
    <w:rsid w:val="00202C21"/>
    <w:rsid w:val="00204E53"/>
    <w:rsid w:val="002066DB"/>
    <w:rsid w:val="00207A5C"/>
    <w:rsid w:val="00211514"/>
    <w:rsid w:val="00211B34"/>
    <w:rsid w:val="00213347"/>
    <w:rsid w:val="00215C1E"/>
    <w:rsid w:val="002219EF"/>
    <w:rsid w:val="0022335C"/>
    <w:rsid w:val="00225725"/>
    <w:rsid w:val="0023026B"/>
    <w:rsid w:val="00230B81"/>
    <w:rsid w:val="00232C5B"/>
    <w:rsid w:val="002338F3"/>
    <w:rsid w:val="00235FAE"/>
    <w:rsid w:val="002424A4"/>
    <w:rsid w:val="002447EC"/>
    <w:rsid w:val="00246A07"/>
    <w:rsid w:val="00254AFF"/>
    <w:rsid w:val="00257339"/>
    <w:rsid w:val="00260FE1"/>
    <w:rsid w:val="002725AA"/>
    <w:rsid w:val="00273B7A"/>
    <w:rsid w:val="002751C8"/>
    <w:rsid w:val="00275713"/>
    <w:rsid w:val="00283B89"/>
    <w:rsid w:val="00286A6D"/>
    <w:rsid w:val="00287A93"/>
    <w:rsid w:val="002A06EB"/>
    <w:rsid w:val="002A12E0"/>
    <w:rsid w:val="002A349D"/>
    <w:rsid w:val="002A3796"/>
    <w:rsid w:val="002A4A19"/>
    <w:rsid w:val="002B6C26"/>
    <w:rsid w:val="002B7526"/>
    <w:rsid w:val="002B7CE6"/>
    <w:rsid w:val="002C2AF4"/>
    <w:rsid w:val="002D1E3F"/>
    <w:rsid w:val="002D4551"/>
    <w:rsid w:val="002E61C4"/>
    <w:rsid w:val="002F1B0C"/>
    <w:rsid w:val="002F2F57"/>
    <w:rsid w:val="003046D3"/>
    <w:rsid w:val="003052E2"/>
    <w:rsid w:val="00305CEE"/>
    <w:rsid w:val="00305EB2"/>
    <w:rsid w:val="003078DE"/>
    <w:rsid w:val="00312060"/>
    <w:rsid w:val="00313E9E"/>
    <w:rsid w:val="00323229"/>
    <w:rsid w:val="0032433E"/>
    <w:rsid w:val="00326E64"/>
    <w:rsid w:val="003360C2"/>
    <w:rsid w:val="003365B4"/>
    <w:rsid w:val="00347070"/>
    <w:rsid w:val="003503EC"/>
    <w:rsid w:val="00352AE0"/>
    <w:rsid w:val="00360C94"/>
    <w:rsid w:val="00365222"/>
    <w:rsid w:val="00365866"/>
    <w:rsid w:val="00366F68"/>
    <w:rsid w:val="00372A88"/>
    <w:rsid w:val="00373DE5"/>
    <w:rsid w:val="00376984"/>
    <w:rsid w:val="00380603"/>
    <w:rsid w:val="00384336"/>
    <w:rsid w:val="0038582C"/>
    <w:rsid w:val="00393720"/>
    <w:rsid w:val="00393BF3"/>
    <w:rsid w:val="00397B5F"/>
    <w:rsid w:val="003B18F3"/>
    <w:rsid w:val="003B2468"/>
    <w:rsid w:val="003B56EB"/>
    <w:rsid w:val="003B6CAD"/>
    <w:rsid w:val="003C0ACC"/>
    <w:rsid w:val="003C0D00"/>
    <w:rsid w:val="003D1461"/>
    <w:rsid w:val="003D611C"/>
    <w:rsid w:val="003E0006"/>
    <w:rsid w:val="003E1769"/>
    <w:rsid w:val="003E2BA1"/>
    <w:rsid w:val="003E5FD5"/>
    <w:rsid w:val="003F780F"/>
    <w:rsid w:val="003F7FF6"/>
    <w:rsid w:val="00400471"/>
    <w:rsid w:val="004064CB"/>
    <w:rsid w:val="004103F6"/>
    <w:rsid w:val="004133C5"/>
    <w:rsid w:val="00413DDB"/>
    <w:rsid w:val="00421B20"/>
    <w:rsid w:val="0042334A"/>
    <w:rsid w:val="00423610"/>
    <w:rsid w:val="0042411E"/>
    <w:rsid w:val="004259FC"/>
    <w:rsid w:val="004318F3"/>
    <w:rsid w:val="00435D25"/>
    <w:rsid w:val="0043677C"/>
    <w:rsid w:val="00440355"/>
    <w:rsid w:val="00441268"/>
    <w:rsid w:val="00456F81"/>
    <w:rsid w:val="0047029E"/>
    <w:rsid w:val="00474342"/>
    <w:rsid w:val="00476D4C"/>
    <w:rsid w:val="00481505"/>
    <w:rsid w:val="00491D9A"/>
    <w:rsid w:val="004A55C8"/>
    <w:rsid w:val="004A7B72"/>
    <w:rsid w:val="004B0C3C"/>
    <w:rsid w:val="004B2DA8"/>
    <w:rsid w:val="004B31C4"/>
    <w:rsid w:val="004B637D"/>
    <w:rsid w:val="004B6A0D"/>
    <w:rsid w:val="004D479F"/>
    <w:rsid w:val="004D58D1"/>
    <w:rsid w:val="004D7ACD"/>
    <w:rsid w:val="004E0049"/>
    <w:rsid w:val="004E1D9A"/>
    <w:rsid w:val="004E221D"/>
    <w:rsid w:val="004E6CA5"/>
    <w:rsid w:val="00501DE5"/>
    <w:rsid w:val="00515DB0"/>
    <w:rsid w:val="00527579"/>
    <w:rsid w:val="005316FB"/>
    <w:rsid w:val="0053241B"/>
    <w:rsid w:val="005336A3"/>
    <w:rsid w:val="00537177"/>
    <w:rsid w:val="005423ED"/>
    <w:rsid w:val="005514D3"/>
    <w:rsid w:val="00553E3C"/>
    <w:rsid w:val="00564002"/>
    <w:rsid w:val="005641B9"/>
    <w:rsid w:val="005646FD"/>
    <w:rsid w:val="00565C8A"/>
    <w:rsid w:val="00570003"/>
    <w:rsid w:val="0058092E"/>
    <w:rsid w:val="00583625"/>
    <w:rsid w:val="00584267"/>
    <w:rsid w:val="0058485A"/>
    <w:rsid w:val="00590288"/>
    <w:rsid w:val="00591B54"/>
    <w:rsid w:val="00592B5C"/>
    <w:rsid w:val="005A3616"/>
    <w:rsid w:val="005A38FE"/>
    <w:rsid w:val="005A48C8"/>
    <w:rsid w:val="005B4C84"/>
    <w:rsid w:val="005B6521"/>
    <w:rsid w:val="005C41CD"/>
    <w:rsid w:val="005C7763"/>
    <w:rsid w:val="005D3EA5"/>
    <w:rsid w:val="005D51CF"/>
    <w:rsid w:val="005D543C"/>
    <w:rsid w:val="005E0F86"/>
    <w:rsid w:val="005E1857"/>
    <w:rsid w:val="005E1931"/>
    <w:rsid w:val="005E34D1"/>
    <w:rsid w:val="005E7E5B"/>
    <w:rsid w:val="005F2DE9"/>
    <w:rsid w:val="005F5F1E"/>
    <w:rsid w:val="005F6D10"/>
    <w:rsid w:val="005F7874"/>
    <w:rsid w:val="00600570"/>
    <w:rsid w:val="00610516"/>
    <w:rsid w:val="006130C0"/>
    <w:rsid w:val="0062031D"/>
    <w:rsid w:val="00623252"/>
    <w:rsid w:val="006248F1"/>
    <w:rsid w:val="00641C69"/>
    <w:rsid w:val="00643326"/>
    <w:rsid w:val="00652F0C"/>
    <w:rsid w:val="00656FDD"/>
    <w:rsid w:val="006664DC"/>
    <w:rsid w:val="00672962"/>
    <w:rsid w:val="006741AB"/>
    <w:rsid w:val="0067663D"/>
    <w:rsid w:val="00680ABE"/>
    <w:rsid w:val="00680F8E"/>
    <w:rsid w:val="006821D1"/>
    <w:rsid w:val="00684C7F"/>
    <w:rsid w:val="00693FB0"/>
    <w:rsid w:val="006A530A"/>
    <w:rsid w:val="006B1B05"/>
    <w:rsid w:val="006C0725"/>
    <w:rsid w:val="006C7AAB"/>
    <w:rsid w:val="006D1212"/>
    <w:rsid w:val="006D3314"/>
    <w:rsid w:val="006D36AC"/>
    <w:rsid w:val="006D552E"/>
    <w:rsid w:val="006D5F5F"/>
    <w:rsid w:val="006D68D3"/>
    <w:rsid w:val="006D7618"/>
    <w:rsid w:val="006E3EFF"/>
    <w:rsid w:val="006E44FF"/>
    <w:rsid w:val="006E6675"/>
    <w:rsid w:val="006F172E"/>
    <w:rsid w:val="00707072"/>
    <w:rsid w:val="007138C8"/>
    <w:rsid w:val="00715AA0"/>
    <w:rsid w:val="00716592"/>
    <w:rsid w:val="00720833"/>
    <w:rsid w:val="00720A32"/>
    <w:rsid w:val="00732729"/>
    <w:rsid w:val="00732773"/>
    <w:rsid w:val="00736D3B"/>
    <w:rsid w:val="007452E2"/>
    <w:rsid w:val="00757D18"/>
    <w:rsid w:val="007644F0"/>
    <w:rsid w:val="00765753"/>
    <w:rsid w:val="00766A6E"/>
    <w:rsid w:val="00770EEA"/>
    <w:rsid w:val="007717AA"/>
    <w:rsid w:val="007868FB"/>
    <w:rsid w:val="007900B7"/>
    <w:rsid w:val="00791993"/>
    <w:rsid w:val="00792F2D"/>
    <w:rsid w:val="00796691"/>
    <w:rsid w:val="007A2392"/>
    <w:rsid w:val="007A4273"/>
    <w:rsid w:val="007A42CA"/>
    <w:rsid w:val="007A59C8"/>
    <w:rsid w:val="007A6960"/>
    <w:rsid w:val="007A6F24"/>
    <w:rsid w:val="007A7518"/>
    <w:rsid w:val="007B225E"/>
    <w:rsid w:val="007B34AC"/>
    <w:rsid w:val="007B54FF"/>
    <w:rsid w:val="007B71D6"/>
    <w:rsid w:val="007B79FA"/>
    <w:rsid w:val="007C0646"/>
    <w:rsid w:val="007C21CB"/>
    <w:rsid w:val="007C3498"/>
    <w:rsid w:val="007D032A"/>
    <w:rsid w:val="007D4B52"/>
    <w:rsid w:val="007D5E62"/>
    <w:rsid w:val="007E04E5"/>
    <w:rsid w:val="007E051B"/>
    <w:rsid w:val="007E3BA8"/>
    <w:rsid w:val="007F4E7B"/>
    <w:rsid w:val="007F55D4"/>
    <w:rsid w:val="007F651D"/>
    <w:rsid w:val="0080138A"/>
    <w:rsid w:val="00802003"/>
    <w:rsid w:val="0081472A"/>
    <w:rsid w:val="00814E6D"/>
    <w:rsid w:val="00816ADF"/>
    <w:rsid w:val="008202BB"/>
    <w:rsid w:val="008207F2"/>
    <w:rsid w:val="008214B6"/>
    <w:rsid w:val="00824DF8"/>
    <w:rsid w:val="0083189D"/>
    <w:rsid w:val="00833C2C"/>
    <w:rsid w:val="00842968"/>
    <w:rsid w:val="008446EC"/>
    <w:rsid w:val="00857FAE"/>
    <w:rsid w:val="00862363"/>
    <w:rsid w:val="0086272D"/>
    <w:rsid w:val="00863608"/>
    <w:rsid w:val="008657D2"/>
    <w:rsid w:val="008678A7"/>
    <w:rsid w:val="00875CBC"/>
    <w:rsid w:val="00876C28"/>
    <w:rsid w:val="00877D49"/>
    <w:rsid w:val="008806B3"/>
    <w:rsid w:val="00880C64"/>
    <w:rsid w:val="008902C2"/>
    <w:rsid w:val="008915EC"/>
    <w:rsid w:val="00894D38"/>
    <w:rsid w:val="008A0213"/>
    <w:rsid w:val="008A212F"/>
    <w:rsid w:val="008A5622"/>
    <w:rsid w:val="008B2FBC"/>
    <w:rsid w:val="008B7C11"/>
    <w:rsid w:val="008C18FB"/>
    <w:rsid w:val="008D0FEA"/>
    <w:rsid w:val="008D2F41"/>
    <w:rsid w:val="008F554C"/>
    <w:rsid w:val="009067F5"/>
    <w:rsid w:val="00916A2F"/>
    <w:rsid w:val="00916FFB"/>
    <w:rsid w:val="00923A04"/>
    <w:rsid w:val="00923CE0"/>
    <w:rsid w:val="00924F7C"/>
    <w:rsid w:val="00926599"/>
    <w:rsid w:val="00930763"/>
    <w:rsid w:val="009408BE"/>
    <w:rsid w:val="009434FD"/>
    <w:rsid w:val="009442CD"/>
    <w:rsid w:val="00947D51"/>
    <w:rsid w:val="0095686F"/>
    <w:rsid w:val="00957D0E"/>
    <w:rsid w:val="00963B59"/>
    <w:rsid w:val="00966C75"/>
    <w:rsid w:val="00971706"/>
    <w:rsid w:val="00975A1F"/>
    <w:rsid w:val="00975DCF"/>
    <w:rsid w:val="00981490"/>
    <w:rsid w:val="00982F6E"/>
    <w:rsid w:val="00987538"/>
    <w:rsid w:val="00995C8D"/>
    <w:rsid w:val="009A57D9"/>
    <w:rsid w:val="009A67FC"/>
    <w:rsid w:val="009B10E0"/>
    <w:rsid w:val="009C2F95"/>
    <w:rsid w:val="009D3A41"/>
    <w:rsid w:val="009D4C66"/>
    <w:rsid w:val="009E1602"/>
    <w:rsid w:val="009E49FB"/>
    <w:rsid w:val="009E67F1"/>
    <w:rsid w:val="009E6820"/>
    <w:rsid w:val="009F1625"/>
    <w:rsid w:val="009F2B0E"/>
    <w:rsid w:val="009F7D6D"/>
    <w:rsid w:val="009F7F44"/>
    <w:rsid w:val="00A030EF"/>
    <w:rsid w:val="00A10D1D"/>
    <w:rsid w:val="00A11404"/>
    <w:rsid w:val="00A1260B"/>
    <w:rsid w:val="00A13D99"/>
    <w:rsid w:val="00A21E59"/>
    <w:rsid w:val="00A23EE6"/>
    <w:rsid w:val="00A266B8"/>
    <w:rsid w:val="00A308A7"/>
    <w:rsid w:val="00A36F82"/>
    <w:rsid w:val="00A413D9"/>
    <w:rsid w:val="00A44C13"/>
    <w:rsid w:val="00A46AEF"/>
    <w:rsid w:val="00A50685"/>
    <w:rsid w:val="00A52693"/>
    <w:rsid w:val="00A53E56"/>
    <w:rsid w:val="00A54C52"/>
    <w:rsid w:val="00A56356"/>
    <w:rsid w:val="00A61C1F"/>
    <w:rsid w:val="00A62718"/>
    <w:rsid w:val="00A65114"/>
    <w:rsid w:val="00A655BD"/>
    <w:rsid w:val="00A7336E"/>
    <w:rsid w:val="00A753C6"/>
    <w:rsid w:val="00A7777B"/>
    <w:rsid w:val="00A77E6A"/>
    <w:rsid w:val="00A82E6A"/>
    <w:rsid w:val="00A84B63"/>
    <w:rsid w:val="00AA2388"/>
    <w:rsid w:val="00AA3B47"/>
    <w:rsid w:val="00AA42F9"/>
    <w:rsid w:val="00AA45B6"/>
    <w:rsid w:val="00AA475A"/>
    <w:rsid w:val="00AC563F"/>
    <w:rsid w:val="00AC5A3D"/>
    <w:rsid w:val="00AC7066"/>
    <w:rsid w:val="00AC70BD"/>
    <w:rsid w:val="00AE1117"/>
    <w:rsid w:val="00AE2F83"/>
    <w:rsid w:val="00AE5043"/>
    <w:rsid w:val="00B00A60"/>
    <w:rsid w:val="00B033ED"/>
    <w:rsid w:val="00B0729E"/>
    <w:rsid w:val="00B1122B"/>
    <w:rsid w:val="00B123F4"/>
    <w:rsid w:val="00B14679"/>
    <w:rsid w:val="00B15955"/>
    <w:rsid w:val="00B21B08"/>
    <w:rsid w:val="00B21FEC"/>
    <w:rsid w:val="00B258E9"/>
    <w:rsid w:val="00B35DAD"/>
    <w:rsid w:val="00B41A61"/>
    <w:rsid w:val="00B42116"/>
    <w:rsid w:val="00B470DB"/>
    <w:rsid w:val="00B54428"/>
    <w:rsid w:val="00B56348"/>
    <w:rsid w:val="00B57403"/>
    <w:rsid w:val="00B64BD9"/>
    <w:rsid w:val="00B66F8A"/>
    <w:rsid w:val="00B72841"/>
    <w:rsid w:val="00B7375D"/>
    <w:rsid w:val="00B757BF"/>
    <w:rsid w:val="00B76874"/>
    <w:rsid w:val="00B82133"/>
    <w:rsid w:val="00B91BF0"/>
    <w:rsid w:val="00BA4039"/>
    <w:rsid w:val="00BA5F17"/>
    <w:rsid w:val="00BA77CE"/>
    <w:rsid w:val="00BC0642"/>
    <w:rsid w:val="00BC13D1"/>
    <w:rsid w:val="00BC686A"/>
    <w:rsid w:val="00BD22C8"/>
    <w:rsid w:val="00BD2858"/>
    <w:rsid w:val="00BD40CA"/>
    <w:rsid w:val="00BE017E"/>
    <w:rsid w:val="00BE653D"/>
    <w:rsid w:val="00BE775D"/>
    <w:rsid w:val="00BF0793"/>
    <w:rsid w:val="00BF2B06"/>
    <w:rsid w:val="00C03FC0"/>
    <w:rsid w:val="00C16B85"/>
    <w:rsid w:val="00C21275"/>
    <w:rsid w:val="00C34F71"/>
    <w:rsid w:val="00C426EB"/>
    <w:rsid w:val="00C5079F"/>
    <w:rsid w:val="00C5554C"/>
    <w:rsid w:val="00C626B3"/>
    <w:rsid w:val="00C74E7F"/>
    <w:rsid w:val="00C76007"/>
    <w:rsid w:val="00C76528"/>
    <w:rsid w:val="00C8244E"/>
    <w:rsid w:val="00C836CC"/>
    <w:rsid w:val="00C94230"/>
    <w:rsid w:val="00C94C89"/>
    <w:rsid w:val="00CA710C"/>
    <w:rsid w:val="00CB28F6"/>
    <w:rsid w:val="00CC4241"/>
    <w:rsid w:val="00CC44C3"/>
    <w:rsid w:val="00CC4A4E"/>
    <w:rsid w:val="00CD6CFF"/>
    <w:rsid w:val="00CE1B75"/>
    <w:rsid w:val="00CE5AFE"/>
    <w:rsid w:val="00CE69F4"/>
    <w:rsid w:val="00CE73AD"/>
    <w:rsid w:val="00CF1DD3"/>
    <w:rsid w:val="00CF3027"/>
    <w:rsid w:val="00CF413F"/>
    <w:rsid w:val="00D066DB"/>
    <w:rsid w:val="00D13AB0"/>
    <w:rsid w:val="00D16E27"/>
    <w:rsid w:val="00D21365"/>
    <w:rsid w:val="00D25B56"/>
    <w:rsid w:val="00D27363"/>
    <w:rsid w:val="00D274D1"/>
    <w:rsid w:val="00D275D2"/>
    <w:rsid w:val="00D34F78"/>
    <w:rsid w:val="00D36FEB"/>
    <w:rsid w:val="00D41CC2"/>
    <w:rsid w:val="00D44EE8"/>
    <w:rsid w:val="00D52875"/>
    <w:rsid w:val="00D553B2"/>
    <w:rsid w:val="00D76358"/>
    <w:rsid w:val="00D85BA4"/>
    <w:rsid w:val="00D90688"/>
    <w:rsid w:val="00DB7DF0"/>
    <w:rsid w:val="00DC1EE2"/>
    <w:rsid w:val="00DC2C7E"/>
    <w:rsid w:val="00DC5E57"/>
    <w:rsid w:val="00DD02A1"/>
    <w:rsid w:val="00DF00AF"/>
    <w:rsid w:val="00DF1B5C"/>
    <w:rsid w:val="00DF7A02"/>
    <w:rsid w:val="00E02698"/>
    <w:rsid w:val="00E0277B"/>
    <w:rsid w:val="00E05646"/>
    <w:rsid w:val="00E073E8"/>
    <w:rsid w:val="00E07A73"/>
    <w:rsid w:val="00E10E8A"/>
    <w:rsid w:val="00E13832"/>
    <w:rsid w:val="00E1664F"/>
    <w:rsid w:val="00E21591"/>
    <w:rsid w:val="00E23F4B"/>
    <w:rsid w:val="00E273EC"/>
    <w:rsid w:val="00E3224F"/>
    <w:rsid w:val="00E338B2"/>
    <w:rsid w:val="00E34E77"/>
    <w:rsid w:val="00E36C37"/>
    <w:rsid w:val="00E373BB"/>
    <w:rsid w:val="00E41A14"/>
    <w:rsid w:val="00E51558"/>
    <w:rsid w:val="00E51855"/>
    <w:rsid w:val="00E52125"/>
    <w:rsid w:val="00E55878"/>
    <w:rsid w:val="00E577C2"/>
    <w:rsid w:val="00E6440B"/>
    <w:rsid w:val="00E73393"/>
    <w:rsid w:val="00E76D0E"/>
    <w:rsid w:val="00E833CC"/>
    <w:rsid w:val="00E8582B"/>
    <w:rsid w:val="00E86F35"/>
    <w:rsid w:val="00E910DE"/>
    <w:rsid w:val="00E93015"/>
    <w:rsid w:val="00E93CEF"/>
    <w:rsid w:val="00E94DE5"/>
    <w:rsid w:val="00EA4767"/>
    <w:rsid w:val="00EA48FE"/>
    <w:rsid w:val="00EB7C75"/>
    <w:rsid w:val="00EC15EF"/>
    <w:rsid w:val="00EC187B"/>
    <w:rsid w:val="00EC1F7E"/>
    <w:rsid w:val="00EC26F5"/>
    <w:rsid w:val="00EC53F5"/>
    <w:rsid w:val="00EC7C42"/>
    <w:rsid w:val="00ED13BF"/>
    <w:rsid w:val="00ED1E52"/>
    <w:rsid w:val="00ED6F83"/>
    <w:rsid w:val="00EE1028"/>
    <w:rsid w:val="00EE7414"/>
    <w:rsid w:val="00EF192D"/>
    <w:rsid w:val="00EF3072"/>
    <w:rsid w:val="00EF36DB"/>
    <w:rsid w:val="00EF4547"/>
    <w:rsid w:val="00EF729B"/>
    <w:rsid w:val="00F00438"/>
    <w:rsid w:val="00F0297A"/>
    <w:rsid w:val="00F06275"/>
    <w:rsid w:val="00F151CA"/>
    <w:rsid w:val="00F160D1"/>
    <w:rsid w:val="00F1679C"/>
    <w:rsid w:val="00F17026"/>
    <w:rsid w:val="00F24822"/>
    <w:rsid w:val="00F27F01"/>
    <w:rsid w:val="00F309E2"/>
    <w:rsid w:val="00F36EF1"/>
    <w:rsid w:val="00F40B2B"/>
    <w:rsid w:val="00F42759"/>
    <w:rsid w:val="00F45F0B"/>
    <w:rsid w:val="00F619CF"/>
    <w:rsid w:val="00F6384E"/>
    <w:rsid w:val="00F65F65"/>
    <w:rsid w:val="00F70801"/>
    <w:rsid w:val="00F83B3E"/>
    <w:rsid w:val="00F9074D"/>
    <w:rsid w:val="00F95764"/>
    <w:rsid w:val="00FA25E5"/>
    <w:rsid w:val="00FA345D"/>
    <w:rsid w:val="00FA65FA"/>
    <w:rsid w:val="00FA72D5"/>
    <w:rsid w:val="00FB1B8F"/>
    <w:rsid w:val="00FB29A3"/>
    <w:rsid w:val="00FB65BA"/>
    <w:rsid w:val="00FB7DB3"/>
    <w:rsid w:val="00FC0E4C"/>
    <w:rsid w:val="00FC7D29"/>
    <w:rsid w:val="00FD38DD"/>
    <w:rsid w:val="00FD73BC"/>
    <w:rsid w:val="00FE49DF"/>
    <w:rsid w:val="00FF0F59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644A100"/>
  <w15:docId w15:val="{8C25FA15-385D-40F9-B650-0246B09C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686A"/>
    <w:rPr>
      <w:rFonts w:ascii="Times New Roman" w:eastAsia="Batang" w:hAnsi="Times New Roman"/>
      <w:sz w:val="24"/>
      <w:szCs w:val="24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next w:val="Normln"/>
    <w:link w:val="Nadpis1Char"/>
    <w:qFormat/>
    <w:rsid w:val="00BC686A"/>
    <w:pPr>
      <w:keepNext/>
      <w:outlineLvl w:val="0"/>
    </w:pPr>
    <w:rPr>
      <w:rFonts w:eastAsia="Times New Roman"/>
      <w:b/>
      <w:sz w:val="16"/>
      <w:szCs w:val="20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next w:val="Normln"/>
    <w:link w:val="Nadpis2Char"/>
    <w:unhideWhenUsed/>
    <w:qFormat/>
    <w:locked/>
    <w:rsid w:val="007A42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next w:val="Normln"/>
    <w:link w:val="Nadpis3Char"/>
    <w:qFormat/>
    <w:rsid w:val="00BC686A"/>
    <w:pPr>
      <w:keepNext/>
      <w:spacing w:line="240" w:lineRule="atLeast"/>
      <w:outlineLvl w:val="2"/>
    </w:pPr>
    <w:rPr>
      <w:rFonts w:eastAsia="Times New Roman"/>
      <w:b/>
      <w:color w:val="000000"/>
      <w:szCs w:val="20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qFormat/>
    <w:locked/>
    <w:rsid w:val="00E93CEF"/>
    <w:pPr>
      <w:keepNext/>
      <w:spacing w:before="240" w:after="60"/>
      <w:ind w:left="864" w:hanging="864"/>
      <w:outlineLvl w:val="3"/>
    </w:pPr>
    <w:rPr>
      <w:rFonts w:ascii="Arial" w:eastAsia="Calibri" w:hAnsi="Arial"/>
      <w:sz w:val="28"/>
      <w:szCs w:val="28"/>
    </w:rPr>
  </w:style>
  <w:style w:type="paragraph" w:styleId="Nadpis5">
    <w:name w:val="heading 5"/>
    <w:aliases w:val="_2.podnadpis"/>
    <w:basedOn w:val="Normln"/>
    <w:next w:val="Normln"/>
    <w:link w:val="Nadpis5Char"/>
    <w:unhideWhenUsed/>
    <w:qFormat/>
    <w:locked/>
    <w:rsid w:val="005316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link w:val="Nadpis6Char"/>
    <w:qFormat/>
    <w:locked/>
    <w:rsid w:val="00E93CEF"/>
    <w:pPr>
      <w:spacing w:before="240" w:after="60"/>
      <w:ind w:left="1152" w:hanging="1152"/>
      <w:outlineLvl w:val="5"/>
    </w:pPr>
    <w:rPr>
      <w:rFonts w:ascii="Arial" w:eastAsia="Calibri" w:hAnsi="Arial"/>
      <w:b/>
      <w:bCs/>
      <w:sz w:val="22"/>
      <w:szCs w:val="22"/>
    </w:rPr>
  </w:style>
  <w:style w:type="paragraph" w:styleId="Nadpis7">
    <w:name w:val="heading 7"/>
    <w:basedOn w:val="Normln"/>
    <w:link w:val="Nadpis7Char"/>
    <w:qFormat/>
    <w:locked/>
    <w:rsid w:val="00E93CEF"/>
    <w:pPr>
      <w:spacing w:before="240" w:after="60"/>
      <w:ind w:left="1296" w:hanging="1296"/>
      <w:outlineLvl w:val="6"/>
    </w:pPr>
    <w:rPr>
      <w:rFonts w:ascii="Arial" w:eastAsia="Calibri" w:hAnsi="Arial"/>
    </w:rPr>
  </w:style>
  <w:style w:type="paragraph" w:styleId="Nadpis8">
    <w:name w:val="heading 8"/>
    <w:basedOn w:val="Normln"/>
    <w:link w:val="Nadpis8Char"/>
    <w:qFormat/>
    <w:locked/>
    <w:rsid w:val="00E93CEF"/>
    <w:pPr>
      <w:spacing w:before="240" w:after="60"/>
      <w:ind w:left="1440" w:hanging="1440"/>
      <w:outlineLvl w:val="7"/>
    </w:pPr>
    <w:rPr>
      <w:rFonts w:ascii="Arial" w:eastAsia="Calibri" w:hAnsi="Arial"/>
      <w:i/>
      <w:iCs/>
    </w:rPr>
  </w:style>
  <w:style w:type="paragraph" w:styleId="Nadpis9">
    <w:name w:val="heading 9"/>
    <w:aliases w:val="Nadpis 91"/>
    <w:basedOn w:val="Normln"/>
    <w:link w:val="Nadpis9Char"/>
    <w:qFormat/>
    <w:locked/>
    <w:rsid w:val="00E93CEF"/>
    <w:pPr>
      <w:spacing w:before="240" w:after="60"/>
      <w:ind w:left="1584" w:hanging="1584"/>
      <w:outlineLvl w:val="8"/>
    </w:pPr>
    <w:rPr>
      <w:rFonts w:ascii="Arial" w:eastAsia="Calibri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locked/>
    <w:rsid w:val="00BC686A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locked/>
    <w:rsid w:val="00BC686A"/>
    <w:rPr>
      <w:rFonts w:ascii="Times New Roman" w:hAnsi="Times New Roman" w:cs="Times New Roman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BC686A"/>
    <w:pPr>
      <w:spacing w:after="120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C686A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C686A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C686A"/>
    <w:rPr>
      <w:rFonts w:ascii="Calibri" w:eastAsia="Times New Roman" w:hAnsi="Calibri"/>
      <w:sz w:val="22"/>
      <w:lang w:val="cs-CZ" w:eastAsia="en-US"/>
    </w:rPr>
  </w:style>
  <w:style w:type="paragraph" w:styleId="Zhlav">
    <w:name w:val="header"/>
    <w:basedOn w:val="Normln"/>
    <w:link w:val="ZhlavChar"/>
    <w:rsid w:val="00BC6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324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241B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57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57BF"/>
    <w:rPr>
      <w:rFonts w:ascii="Times New Roman" w:eastAsia="Batang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57BF"/>
    <w:rPr>
      <w:rFonts w:ascii="Times New Roman" w:eastAsia="Batang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B757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57BF"/>
    <w:rPr>
      <w:rFonts w:ascii="Times New Roman" w:eastAsia="Batang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757B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A37CE"/>
    <w:pPr>
      <w:ind w:left="720"/>
      <w:contextualSpacing/>
    </w:p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semiHidden/>
    <w:rsid w:val="007A4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draznn">
    <w:name w:val="Emphasis"/>
    <w:basedOn w:val="Standardnpsmoodstavce"/>
    <w:qFormat/>
    <w:locked/>
    <w:rsid w:val="00B1122B"/>
    <w:rPr>
      <w:i/>
      <w:iCs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57403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7403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373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AngebotAppetizer">
    <w:name w:val="StandardAngebotAppetizer"/>
    <w:basedOn w:val="Standardnpsmoodstavce"/>
    <w:rsid w:val="00BA4039"/>
    <w:rPr>
      <w:b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5316F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rsid w:val="00E93CEF"/>
    <w:rPr>
      <w:rFonts w:ascii="Arial" w:hAnsi="Arial"/>
      <w:sz w:val="28"/>
      <w:szCs w:val="28"/>
    </w:rPr>
  </w:style>
  <w:style w:type="character" w:customStyle="1" w:styleId="Nadpis6Char">
    <w:name w:val="Nadpis 6 Char"/>
    <w:basedOn w:val="Standardnpsmoodstavce"/>
    <w:link w:val="Nadpis6"/>
    <w:rsid w:val="00E93CEF"/>
    <w:rPr>
      <w:rFonts w:ascii="Arial" w:hAnsi="Arial"/>
      <w:b/>
      <w:bCs/>
    </w:rPr>
  </w:style>
  <w:style w:type="character" w:customStyle="1" w:styleId="Nadpis7Char">
    <w:name w:val="Nadpis 7 Char"/>
    <w:basedOn w:val="Standardnpsmoodstavce"/>
    <w:link w:val="Nadpis7"/>
    <w:rsid w:val="00E93CEF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E93CEF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rsid w:val="00E93CEF"/>
    <w:rPr>
      <w:rFonts w:ascii="Arial" w:hAnsi="Arial" w:cs="Arial"/>
    </w:rPr>
  </w:style>
  <w:style w:type="paragraph" w:customStyle="1" w:styleId="Nadpis11doobsahu">
    <w:name w:val="Nadpis 1.1 do obsahu"/>
    <w:basedOn w:val="Nadpis2"/>
    <w:uiPriority w:val="99"/>
    <w:rsid w:val="00E93CEF"/>
    <w:pPr>
      <w:keepLines w:val="0"/>
      <w:numPr>
        <w:ilvl w:val="1"/>
      </w:numPr>
      <w:tabs>
        <w:tab w:val="num" w:pos="1427"/>
      </w:tabs>
      <w:spacing w:before="120" w:after="120"/>
      <w:ind w:left="1427" w:hanging="576"/>
      <w:jc w:val="both"/>
    </w:pPr>
    <w:rPr>
      <w:rFonts w:ascii="Calibri" w:eastAsia="Times New Roman" w:hAnsi="Calibri" w:cs="Calibri"/>
      <w:color w:val="auto"/>
      <w:sz w:val="24"/>
      <w:szCs w:val="24"/>
    </w:rPr>
  </w:style>
  <w:style w:type="paragraph" w:customStyle="1" w:styleId="normlnimp2">
    <w:name w:val="normlnimp2"/>
    <w:basedOn w:val="Normln"/>
    <w:rsid w:val="0036586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6DFF-90C5-46BA-A489-23A12838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3829BE-D0F0-4925-BCB1-74F6040D83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2D3DD4-7442-4CDC-970E-D8992210AD01}"/>
</file>

<file path=customXml/itemProps4.xml><?xml version="1.0" encoding="utf-8"?>
<ds:datastoreItem xmlns:ds="http://schemas.openxmlformats.org/officeDocument/2006/customXml" ds:itemID="{2CEAEC45-E6F3-4E14-A580-8273905C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3706</Words>
  <Characters>21868</Characters>
  <Application>Microsoft Office Word</Application>
  <DocSecurity>0</DocSecurity>
  <Lines>182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Kupní smlouva</vt:lpstr>
      <vt:lpstr>Kupní smlouva</vt:lpstr>
    </vt:vector>
  </TitlesOfParts>
  <Company/>
  <LinksUpToDate>false</LinksUpToDate>
  <CharactersWithSpaces>25523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Andrea Frydová</dc:creator>
  <cp:lastModifiedBy>František Patočka, Ing. MBA</cp:lastModifiedBy>
  <cp:revision>5</cp:revision>
  <cp:lastPrinted>2021-01-15T09:12:00Z</cp:lastPrinted>
  <dcterms:created xsi:type="dcterms:W3CDTF">2021-03-01T09:18:00Z</dcterms:created>
  <dcterms:modified xsi:type="dcterms:W3CDTF">2021-03-01T09:47:00Z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